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87563F">
      <w:pPr>
        <w:ind w:left="1797" w:hanging="1797"/>
        <w:outlineLvl w:val="0"/>
        <w:rPr>
          <w:rFonts w:ascii="Arial" w:hAnsi="Arial"/>
          <w:sz w:val="24"/>
        </w:rPr>
      </w:pPr>
      <w:r>
        <w:rPr>
          <w:rFonts w:ascii="Arial" w:hAnsi="Arial"/>
          <w:b/>
          <w:sz w:val="24"/>
        </w:rPr>
        <w:t>Title:</w:t>
      </w:r>
      <w:r w:rsidR="0087563F">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740848">
        <w:rPr>
          <w:rFonts w:ascii="Arial" w:hAnsi="Arial"/>
          <w:sz w:val="24"/>
          <w:szCs w:val="24"/>
        </w:rPr>
        <w:t xml:space="preserve">NR SA </w:t>
      </w:r>
      <w:r w:rsidR="00740848" w:rsidRPr="00740848">
        <w:rPr>
          <w:rFonts w:ascii="Arial" w:hAnsi="Arial"/>
          <w:sz w:val="24"/>
          <w:szCs w:val="24"/>
        </w:rPr>
        <w:t>FR1 – E-UTRA RRC connection release with redirection</w:t>
      </w:r>
    </w:p>
    <w:p w:rsidR="004D369A" w:rsidRDefault="004D369A" w:rsidP="0087563F">
      <w:pPr>
        <w:ind w:left="1797" w:hanging="1797"/>
        <w:rPr>
          <w:rFonts w:ascii="Arial" w:hAnsi="Arial"/>
          <w:sz w:val="24"/>
        </w:rPr>
      </w:pPr>
      <w:r>
        <w:rPr>
          <w:rFonts w:ascii="Arial" w:hAnsi="Arial"/>
          <w:b/>
          <w:sz w:val="24"/>
        </w:rPr>
        <w:t>Source:</w:t>
      </w:r>
      <w:r w:rsidR="0087563F">
        <w:rPr>
          <w:rFonts w:ascii="Arial" w:hAnsi="Arial"/>
          <w:b/>
          <w:sz w:val="24"/>
        </w:rPr>
        <w:tab/>
      </w:r>
      <w:r w:rsidR="00A81EDC">
        <w:rPr>
          <w:rFonts w:ascii="Arial" w:hAnsi="Arial" w:hint="eastAsia"/>
          <w:sz w:val="24"/>
          <w:lang w:eastAsia="zh-CN"/>
        </w:rPr>
        <w:t xml:space="preserve">Huawei, </w:t>
      </w:r>
      <w:r w:rsidR="00BC74AA">
        <w:rPr>
          <w:rFonts w:ascii="Arial" w:hAnsi="Arial"/>
          <w:sz w:val="24"/>
          <w:lang w:eastAsia="zh-CN"/>
        </w:rPr>
        <w:t>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F35BF6" w:rsidRDefault="00742949" w:rsidP="004832F6">
      <w:pPr>
        <w:overflowPunct/>
        <w:jc w:val="both"/>
        <w:textAlignment w:val="auto"/>
        <w:rPr>
          <w:rFonts w:ascii="Arial" w:hAnsi="Arial"/>
        </w:rPr>
      </w:pPr>
      <w:r>
        <w:rPr>
          <w:rFonts w:ascii="Arial" w:hAnsi="Arial"/>
        </w:rPr>
        <w:t>This d</w:t>
      </w:r>
      <w:r w:rsidR="00636D1C">
        <w:rPr>
          <w:rFonts w:ascii="Arial" w:hAnsi="Arial"/>
        </w:rPr>
        <w:t>ocument</w:t>
      </w:r>
      <w:r>
        <w:rPr>
          <w:rFonts w:ascii="Arial" w:hAnsi="Arial"/>
        </w:rPr>
        <w:t xml:space="preserve"> relates to </w:t>
      </w:r>
      <w:r w:rsidR="003A6D47">
        <w:rPr>
          <w:rFonts w:ascii="Arial" w:hAnsi="Arial"/>
        </w:rPr>
        <w:t xml:space="preserve">the </w:t>
      </w:r>
      <w:r w:rsidR="00740848">
        <w:rPr>
          <w:rFonts w:ascii="Arial" w:hAnsi="Arial"/>
        </w:rPr>
        <w:t>NR SA</w:t>
      </w:r>
      <w:r w:rsidR="00740848" w:rsidRPr="00740848">
        <w:rPr>
          <w:rFonts w:ascii="Arial" w:hAnsi="Arial"/>
        </w:rPr>
        <w:t xml:space="preserve"> FR1 – E-UTRA RRC connection release with redirection</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D71140" w:rsidRPr="0020662A">
        <w:rPr>
          <w:rFonts w:ascii="Arial" w:hAnsi="Arial"/>
        </w:rPr>
        <w:t xml:space="preserve"> </w:t>
      </w:r>
      <w:r w:rsidR="003A6D47" w:rsidRPr="0020662A">
        <w:rPr>
          <w:rFonts w:ascii="Arial" w:hAnsi="Arial"/>
        </w:rPr>
        <w:t>in</w:t>
      </w:r>
      <w:r w:rsidR="003A6D47">
        <w:rPr>
          <w:rFonts w:ascii="Arial" w:hAnsi="Arial"/>
        </w:rPr>
        <w:t xml:space="preserve"> </w:t>
      </w:r>
      <w:r w:rsidR="00963EEF">
        <w:rPr>
          <w:rFonts w:ascii="Arial" w:hAnsi="Arial"/>
        </w:rPr>
        <w:t>TS 38.533</w:t>
      </w:r>
      <w:r w:rsidR="00D83D35">
        <w:rPr>
          <w:rFonts w:ascii="Arial" w:hAnsi="Arial"/>
        </w:rPr>
        <w:t>.</w:t>
      </w:r>
    </w:p>
    <w:p w:rsidR="003A6D47" w:rsidRDefault="00963EEF" w:rsidP="004832F6">
      <w:pPr>
        <w:overflowPunct/>
        <w:jc w:val="both"/>
        <w:textAlignment w:val="auto"/>
        <w:rPr>
          <w:rFonts w:ascii="Arial" w:hAnsi="Arial"/>
        </w:rPr>
      </w:pPr>
      <w:r>
        <w:rPr>
          <w:rFonts w:ascii="Arial" w:hAnsi="Arial"/>
        </w:rPr>
        <w:t>The test case</w:t>
      </w:r>
      <w:r w:rsidR="003A6D47">
        <w:rPr>
          <w:rFonts w:ascii="Arial" w:hAnsi="Arial"/>
        </w:rPr>
        <w:t xml:space="preserve"> in question are:</w:t>
      </w:r>
    </w:p>
    <w:p w:rsidR="00963EEF" w:rsidRDefault="0087563F" w:rsidP="00740848">
      <w:pPr>
        <w:numPr>
          <w:ilvl w:val="0"/>
          <w:numId w:val="3"/>
        </w:numPr>
        <w:overflowPunct/>
        <w:spacing w:after="60"/>
        <w:textAlignment w:val="auto"/>
        <w:rPr>
          <w:rFonts w:ascii="Arial" w:hAnsi="Arial"/>
        </w:rPr>
      </w:pPr>
      <w:r>
        <w:rPr>
          <w:rFonts w:ascii="Arial" w:hAnsi="Arial"/>
        </w:rPr>
        <w:t>6.</w:t>
      </w:r>
      <w:r w:rsidR="00740848">
        <w:rPr>
          <w:rFonts w:ascii="Arial" w:hAnsi="Arial"/>
        </w:rPr>
        <w:t>3.2.3.2</w:t>
      </w:r>
      <w:r w:rsidR="00963EEF" w:rsidRPr="00216FDD">
        <w:rPr>
          <w:rFonts w:ascii="Arial" w:hAnsi="Arial"/>
        </w:rPr>
        <w:t xml:space="preserve">, </w:t>
      </w:r>
      <w:r w:rsidR="00740848">
        <w:rPr>
          <w:rFonts w:ascii="Arial" w:hAnsi="Arial"/>
        </w:rPr>
        <w:t xml:space="preserve">NR SA </w:t>
      </w:r>
      <w:r w:rsidR="00740848" w:rsidRPr="00740848">
        <w:rPr>
          <w:rFonts w:ascii="Arial" w:hAnsi="Arial"/>
        </w:rPr>
        <w:t>FR1 – E-UTRA RRC connection release with redirection</w:t>
      </w:r>
    </w:p>
    <w:p w:rsidR="00332293" w:rsidRPr="00216FDD" w:rsidRDefault="00332293" w:rsidP="00332293">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6.3.2.3.3, </w:t>
      </w:r>
      <w:r w:rsidRPr="00B75FA2">
        <w:rPr>
          <w:rFonts w:ascii="Arial" w:hAnsi="Arial"/>
          <w:lang w:eastAsia="zh-CN"/>
        </w:rPr>
        <w:t>NR SA FR1-FR1 Redirection from NR in FR1 to E-</w:t>
      </w:r>
      <w:proofErr w:type="spellStart"/>
      <w:r w:rsidRPr="00B75FA2">
        <w:rPr>
          <w:rFonts w:ascii="Arial" w:hAnsi="Arial"/>
          <w:lang w:eastAsia="zh-CN"/>
        </w:rPr>
        <w:t>UTRAN</w:t>
      </w:r>
      <w:proofErr w:type="spellEnd"/>
      <w:r w:rsidRPr="00B75FA2">
        <w:rPr>
          <w:rFonts w:ascii="Arial" w:hAnsi="Arial"/>
          <w:lang w:eastAsia="zh-CN"/>
        </w:rPr>
        <w:t xml:space="preserve"> for </w:t>
      </w:r>
      <w:r w:rsidR="00AF6818">
        <w:rPr>
          <w:rFonts w:ascii="Arial" w:hAnsi="Arial"/>
          <w:lang w:eastAsia="zh-CN"/>
        </w:rPr>
        <w:t>1</w:t>
      </w:r>
      <w:r w:rsidR="00AF6818" w:rsidRPr="00B75FA2">
        <w:rPr>
          <w:rFonts w:ascii="Arial" w:hAnsi="Arial"/>
          <w:lang w:eastAsia="zh-CN"/>
        </w:rPr>
        <w:t xml:space="preserve"> </w:t>
      </w:r>
      <w:r w:rsidRPr="00B75FA2">
        <w:rPr>
          <w:rFonts w:ascii="Arial" w:hAnsi="Arial"/>
          <w:lang w:eastAsia="zh-CN"/>
        </w:rPr>
        <w:t>Rx UE</w:t>
      </w:r>
    </w:p>
    <w:p w:rsidR="00B75FA2" w:rsidRPr="00216FDD" w:rsidRDefault="00B75FA2" w:rsidP="00740848">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6.3.2.3.4, </w:t>
      </w:r>
      <w:r w:rsidRPr="00B75FA2">
        <w:rPr>
          <w:rFonts w:ascii="Arial" w:hAnsi="Arial"/>
          <w:lang w:eastAsia="zh-CN"/>
        </w:rPr>
        <w:t>NR SA FR1-FR1 Redirection from NR in FR1 to E-</w:t>
      </w:r>
      <w:proofErr w:type="spellStart"/>
      <w:r w:rsidRPr="00B75FA2">
        <w:rPr>
          <w:rFonts w:ascii="Arial" w:hAnsi="Arial"/>
          <w:lang w:eastAsia="zh-CN"/>
        </w:rPr>
        <w:t>UTRAN</w:t>
      </w:r>
      <w:proofErr w:type="spellEnd"/>
      <w:r w:rsidRPr="00B75FA2">
        <w:rPr>
          <w:rFonts w:ascii="Arial" w:hAnsi="Arial"/>
          <w:lang w:eastAsia="zh-CN"/>
        </w:rPr>
        <w:t xml:space="preserve"> for 2 Rx UE</w:t>
      </w:r>
    </w:p>
    <w:p w:rsidR="005A2FF5" w:rsidRPr="00625B5F" w:rsidRDefault="005A2FF5" w:rsidP="003E1DA6">
      <w:pPr>
        <w:overflowPunct/>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rsidR="00963EEF" w:rsidRDefault="00963EEF" w:rsidP="00963EEF">
      <w:pPr>
        <w:overflowPunct/>
        <w:jc w:val="both"/>
        <w:textAlignment w:val="auto"/>
        <w:rPr>
          <w:rFonts w:ascii="Arial" w:hAnsi="Arial"/>
        </w:rPr>
      </w:pPr>
      <w:bookmarkStart w:id="0" w:name="_Toc241998906"/>
      <w:bookmarkStart w:id="1" w:name="_Toc319418352"/>
      <w:bookmarkStart w:id="2" w:name="_Toc383691001"/>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D342A">
        <w:rPr>
          <w:rFonts w:ascii="Arial" w:hAnsi="Arial"/>
          <w:lang w:eastAsia="zh-CN"/>
        </w:rPr>
        <w:t>6.1.0</w:t>
      </w:r>
      <w:r>
        <w:rPr>
          <w:rFonts w:ascii="Arial" w:hAnsi="Arial"/>
        </w:rPr>
        <w:t xml:space="preserve"> </w:t>
      </w:r>
      <w:r>
        <w:rPr>
          <w:rFonts w:ascii="Arial" w:hAnsi="Arial" w:cs="Arial"/>
        </w:rPr>
        <w:t>Annex A</w:t>
      </w:r>
      <w:r>
        <w:rPr>
          <w:rFonts w:ascii="Arial" w:hAnsi="Arial"/>
        </w:rPr>
        <w:t>.</w:t>
      </w:r>
    </w:p>
    <w:p w:rsidR="00B761AD" w:rsidRPr="00203CEB" w:rsidRDefault="00B761AD" w:rsidP="00B761AD">
      <w:pPr>
        <w:pStyle w:val="5"/>
        <w:rPr>
          <w:highlight w:val="lightGray"/>
        </w:rPr>
      </w:pPr>
      <w:bookmarkStart w:id="3" w:name="_Toc231531227"/>
      <w:bookmarkEnd w:id="0"/>
      <w:bookmarkEnd w:id="1"/>
      <w:bookmarkEnd w:id="2"/>
      <w:r w:rsidRPr="00203CEB">
        <w:rPr>
          <w:highlight w:val="lightGray"/>
        </w:rPr>
        <w:t>A.6.3.2.3.2</w:t>
      </w:r>
      <w:r w:rsidRPr="00203CEB">
        <w:rPr>
          <w:highlight w:val="lightGray"/>
        </w:rPr>
        <w:tab/>
        <w:t xml:space="preserve">Redirection from NR in FR1 to </w:t>
      </w:r>
      <w:r w:rsidRPr="00203CEB">
        <w:rPr>
          <w:noProof/>
          <w:highlight w:val="lightGray"/>
        </w:rPr>
        <w:t>E-UTRAN</w:t>
      </w:r>
    </w:p>
    <w:p w:rsidR="00B761AD" w:rsidRPr="00203CEB" w:rsidRDefault="00B761AD" w:rsidP="00B761AD">
      <w:pPr>
        <w:pStyle w:val="H6"/>
        <w:rPr>
          <w:snapToGrid w:val="0"/>
          <w:highlight w:val="lightGray"/>
        </w:rPr>
      </w:pPr>
      <w:r w:rsidRPr="00203CEB">
        <w:rPr>
          <w:snapToGrid w:val="0"/>
          <w:highlight w:val="lightGray"/>
        </w:rPr>
        <w:t>A.6.3.2.3.2.1</w:t>
      </w:r>
      <w:r w:rsidRPr="00203CEB">
        <w:rPr>
          <w:snapToGrid w:val="0"/>
          <w:highlight w:val="lightGray"/>
        </w:rPr>
        <w:tab/>
        <w:t>Test Purpose and Environment</w:t>
      </w:r>
    </w:p>
    <w:p w:rsidR="00B761AD" w:rsidRPr="00B761AD" w:rsidRDefault="00B761AD" w:rsidP="00B761AD">
      <w:pPr>
        <w:overflowPunct/>
        <w:autoSpaceDE/>
        <w:autoSpaceDN/>
        <w:adjustRightInd/>
        <w:textAlignment w:val="auto"/>
        <w:rPr>
          <w:rFonts w:cs="v4.2.0"/>
          <w:highlight w:val="lightGray"/>
        </w:rPr>
      </w:pPr>
      <w:r w:rsidRPr="00B761AD">
        <w:rPr>
          <w:rFonts w:cs="v4.2.0"/>
          <w:highlight w:val="lightGray"/>
        </w:rPr>
        <w:t>This test is to verify RRC connection release with redirection from NR to E-UTRAN requirements specified in clause 6.2.3.2.2.</w:t>
      </w:r>
    </w:p>
    <w:p w:rsidR="00B761AD" w:rsidRPr="00203CEB" w:rsidRDefault="00B761AD" w:rsidP="00B761AD">
      <w:pPr>
        <w:pStyle w:val="H6"/>
        <w:rPr>
          <w:snapToGrid w:val="0"/>
          <w:highlight w:val="lightGray"/>
        </w:rPr>
      </w:pPr>
      <w:r w:rsidRPr="00203CEB">
        <w:rPr>
          <w:snapToGrid w:val="0"/>
          <w:highlight w:val="lightGray"/>
        </w:rPr>
        <w:t>A.6.3.2.3.2.2</w:t>
      </w:r>
      <w:r w:rsidRPr="00203CEB">
        <w:rPr>
          <w:snapToGrid w:val="0"/>
          <w:highlight w:val="lightGray"/>
        </w:rPr>
        <w:tab/>
        <w:t>Test Parameters</w:t>
      </w:r>
    </w:p>
    <w:p w:rsidR="00B761AD" w:rsidRPr="00B761AD" w:rsidRDefault="00B761AD" w:rsidP="00B761AD">
      <w:pPr>
        <w:overflowPunct/>
        <w:autoSpaceDE/>
        <w:autoSpaceDN/>
        <w:adjustRightInd/>
        <w:textAlignment w:val="auto"/>
        <w:rPr>
          <w:highlight w:val="lightGray"/>
        </w:rPr>
      </w:pPr>
      <w:r w:rsidRPr="00B761AD">
        <w:rPr>
          <w:highlight w:val="lightGray"/>
        </w:rPr>
        <w:t xml:space="preserve">Supported test configurations are shown in table </w:t>
      </w:r>
      <w:r w:rsidRPr="00B761AD">
        <w:rPr>
          <w:snapToGrid w:val="0"/>
          <w:highlight w:val="lightGray"/>
        </w:rPr>
        <w:t>A.6.3.2.3.2.2</w:t>
      </w:r>
      <w:r w:rsidRPr="00B761AD">
        <w:rPr>
          <w:highlight w:val="lightGray"/>
        </w:rPr>
        <w:t xml:space="preserve">-1. The time delay is tested by using the parameters in table </w:t>
      </w:r>
      <w:r w:rsidRPr="00B761AD">
        <w:rPr>
          <w:snapToGrid w:val="0"/>
          <w:highlight w:val="lightGray"/>
        </w:rPr>
        <w:t>A.6.3.2.3.2.2</w:t>
      </w:r>
      <w:r w:rsidRPr="00B761AD">
        <w:rPr>
          <w:highlight w:val="lightGray"/>
        </w:rPr>
        <w:t xml:space="preserve">-2, </w:t>
      </w:r>
      <w:r w:rsidRPr="00B761AD">
        <w:rPr>
          <w:snapToGrid w:val="0"/>
          <w:highlight w:val="lightGray"/>
        </w:rPr>
        <w:t>A.6.3.2.3.2.2</w:t>
      </w:r>
      <w:r w:rsidRPr="00B761AD">
        <w:rPr>
          <w:highlight w:val="lightGray"/>
        </w:rPr>
        <w:t xml:space="preserve">-3 and </w:t>
      </w:r>
      <w:r w:rsidRPr="00B761AD">
        <w:rPr>
          <w:snapToGrid w:val="0"/>
          <w:highlight w:val="lightGray"/>
        </w:rPr>
        <w:t>A.6.3.2.3.2.2</w:t>
      </w:r>
      <w:r w:rsidRPr="00B761AD">
        <w:rPr>
          <w:highlight w:val="lightGray"/>
        </w:rPr>
        <w:t xml:space="preserve">-4. </w:t>
      </w:r>
    </w:p>
    <w:p w:rsidR="00B761AD" w:rsidRPr="00B761AD" w:rsidRDefault="00B761AD" w:rsidP="00B761AD">
      <w:pPr>
        <w:overflowPunct/>
        <w:autoSpaceDE/>
        <w:autoSpaceDN/>
        <w:adjustRightInd/>
        <w:textAlignment w:val="auto"/>
        <w:rPr>
          <w:highlight w:val="lightGray"/>
        </w:rPr>
      </w:pPr>
      <w:r w:rsidRPr="00B761AD">
        <w:rPr>
          <w:highlight w:val="lightGray"/>
        </w:rPr>
        <w:t xml:space="preserve">The test consists of two successive time periods, with time duration of T1, and T2 respectively. </w:t>
      </w:r>
      <w:r w:rsidRPr="00B761AD">
        <w:rPr>
          <w:rFonts w:hint="eastAsia"/>
          <w:highlight w:val="lightGray"/>
        </w:rPr>
        <w:t>T</w:t>
      </w:r>
      <w:r w:rsidRPr="00B761AD">
        <w:rPr>
          <w:highlight w:val="lightGray"/>
        </w:rPr>
        <w:t>he “</w:t>
      </w:r>
      <w:proofErr w:type="spellStart"/>
      <w:r w:rsidRPr="00B761AD">
        <w:rPr>
          <w:i/>
          <w:highlight w:val="lightGray"/>
        </w:rPr>
        <w:t>RRCConnectionRelease</w:t>
      </w:r>
      <w:proofErr w:type="spellEnd"/>
      <w:r w:rsidRPr="00B761AD">
        <w:rPr>
          <w:highlight w:val="lightGray"/>
        </w:rPr>
        <w:t xml:space="preserve">” message </w:t>
      </w:r>
      <w:r w:rsidRPr="00B761AD">
        <w:rPr>
          <w:rFonts w:hint="eastAsia"/>
          <w:noProof/>
          <w:highlight w:val="lightGray"/>
          <w:lang w:eastAsia="zh-CN"/>
        </w:rPr>
        <w:t>contain</w:t>
      </w:r>
      <w:r w:rsidRPr="00B761AD">
        <w:rPr>
          <w:rFonts w:hint="eastAsia"/>
          <w:noProof/>
          <w:highlight w:val="lightGray"/>
        </w:rPr>
        <w:t>ing</w:t>
      </w:r>
      <w:r w:rsidRPr="00B761AD">
        <w:rPr>
          <w:rFonts w:hint="eastAsia"/>
          <w:noProof/>
          <w:highlight w:val="lightGray"/>
          <w:lang w:eastAsia="zh-CN"/>
        </w:rPr>
        <w:t xml:space="preserve"> the relevant system information of</w:t>
      </w:r>
      <w:r w:rsidRPr="00B761AD">
        <w:rPr>
          <w:highlight w:val="lightGray"/>
        </w:rPr>
        <w:t xml:space="preserve"> Cell 2 shall be sent to the UE during period T</w:t>
      </w:r>
      <w:r w:rsidRPr="00B761AD">
        <w:rPr>
          <w:rFonts w:hint="eastAsia"/>
          <w:highlight w:val="lightGray"/>
        </w:rPr>
        <w:t>1 and t</w:t>
      </w:r>
      <w:r w:rsidRPr="00B761AD">
        <w:rPr>
          <w:highlight w:val="lightGray"/>
        </w:rPr>
        <w:t>he start of T</w:t>
      </w:r>
      <w:r w:rsidRPr="00B761AD">
        <w:rPr>
          <w:rFonts w:hint="eastAsia"/>
          <w:highlight w:val="lightGray"/>
        </w:rPr>
        <w:t>2</w:t>
      </w:r>
      <w:r w:rsidRPr="00B761AD">
        <w:rPr>
          <w:highlight w:val="lightGray"/>
        </w:rPr>
        <w:t xml:space="preserve"> is the instant when the last TTI containing the </w:t>
      </w:r>
      <w:r w:rsidRPr="00B761AD">
        <w:rPr>
          <w:rFonts w:hint="eastAsia"/>
          <w:highlight w:val="lightGray"/>
        </w:rPr>
        <w:t>RRC</w:t>
      </w:r>
      <w:r w:rsidRPr="00B761AD">
        <w:rPr>
          <w:highlight w:val="lightGray"/>
        </w:rPr>
        <w:t xml:space="preserve"> message is sent to the UE.</w:t>
      </w:r>
      <w:r w:rsidRPr="00B761AD">
        <w:rPr>
          <w:rFonts w:hint="eastAsia"/>
          <w:highlight w:val="lightGray"/>
        </w:rPr>
        <w:t xml:space="preserve"> </w:t>
      </w:r>
      <w:r w:rsidRPr="00B761AD">
        <w:rPr>
          <w:highlight w:val="lightGray"/>
        </w:rPr>
        <w:t xml:space="preserve">Prior to time duration T2, the UE shall not have any timing information of </w:t>
      </w:r>
      <w:r w:rsidRPr="00B761AD">
        <w:rPr>
          <w:rFonts w:hint="eastAsia"/>
          <w:highlight w:val="lightGray"/>
        </w:rPr>
        <w:t>C</w:t>
      </w:r>
      <w:r w:rsidRPr="00B761AD">
        <w:rPr>
          <w:highlight w:val="lightGray"/>
        </w:rPr>
        <w:t>ell 2. Cell 2 is powered up at the beginning of the T2</w:t>
      </w:r>
      <w:r w:rsidRPr="00B761AD">
        <w:rPr>
          <w:rFonts w:hint="eastAsia"/>
          <w:highlight w:val="lightGray"/>
        </w:rPr>
        <w:t>.</w:t>
      </w:r>
    </w:p>
    <w:p w:rsidR="00B761AD" w:rsidRPr="00203CEB" w:rsidRDefault="00B761AD" w:rsidP="00B761AD">
      <w:pPr>
        <w:pStyle w:val="TH"/>
        <w:rPr>
          <w:highlight w:val="lightGray"/>
        </w:rPr>
      </w:pPr>
      <w:r w:rsidRPr="00203CEB">
        <w:rPr>
          <w:highlight w:val="lightGray"/>
        </w:rPr>
        <w:t xml:space="preserve">Table </w:t>
      </w:r>
      <w:r w:rsidRPr="00203CEB">
        <w:rPr>
          <w:snapToGrid w:val="0"/>
          <w:highlight w:val="lightGray"/>
        </w:rPr>
        <w:t>A.6.3.2.3.2.2</w:t>
      </w:r>
      <w:r w:rsidRPr="00203CEB">
        <w:rPr>
          <w:highlight w:val="lightGray"/>
        </w:rPr>
        <w:t xml:space="preserve">-1: </w:t>
      </w:r>
      <w:r w:rsidRPr="00203CEB">
        <w:rPr>
          <w:snapToGrid w:val="0"/>
          <w:highlight w:val="lightGray"/>
        </w:rPr>
        <w:t>Redirection</w:t>
      </w:r>
      <w:r w:rsidRPr="00203CEB">
        <w:rPr>
          <w:highlight w:val="lightGray"/>
        </w:rPr>
        <w:t xml:space="preserve"> from NR to </w:t>
      </w:r>
      <w:r w:rsidRPr="00203CEB">
        <w:rPr>
          <w:rFonts w:cs="v4.2.0"/>
          <w:highlight w:val="lightGray"/>
        </w:rPr>
        <w:t>E-UTRAN</w:t>
      </w:r>
      <w:r w:rsidRPr="00203CEB">
        <w:rPr>
          <w:highlight w:val="lightGray"/>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761AD" w:rsidRPr="00203CEB" w:rsidTr="008203CE">
        <w:tc>
          <w:tcPr>
            <w:tcW w:w="1843" w:type="dxa"/>
            <w:shd w:val="clear" w:color="auto" w:fill="auto"/>
          </w:tcPr>
          <w:p w:rsidR="00B761AD" w:rsidRPr="00203CEB" w:rsidRDefault="00B761AD" w:rsidP="00B761AD">
            <w:pPr>
              <w:pStyle w:val="TAH"/>
              <w:rPr>
                <w:highlight w:val="lightGray"/>
              </w:rPr>
            </w:pPr>
            <w:r w:rsidRPr="00203CEB">
              <w:rPr>
                <w:highlight w:val="lightGray"/>
              </w:rPr>
              <w:t>Configuration</w:t>
            </w:r>
          </w:p>
        </w:tc>
        <w:tc>
          <w:tcPr>
            <w:tcW w:w="7371" w:type="dxa"/>
            <w:shd w:val="clear" w:color="auto" w:fill="auto"/>
          </w:tcPr>
          <w:p w:rsidR="00B761AD" w:rsidRPr="00203CEB" w:rsidRDefault="00B761AD" w:rsidP="00B761AD">
            <w:pPr>
              <w:pStyle w:val="TAH"/>
              <w:rPr>
                <w:highlight w:val="lightGray"/>
              </w:rPr>
            </w:pPr>
            <w:r w:rsidRPr="00203CEB">
              <w:rPr>
                <w:highlight w:val="lightGray"/>
              </w:rPr>
              <w:t>Description</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1</w:t>
            </w:r>
          </w:p>
        </w:tc>
        <w:tc>
          <w:tcPr>
            <w:tcW w:w="7371" w:type="dxa"/>
            <w:shd w:val="clear" w:color="auto" w:fill="auto"/>
          </w:tcPr>
          <w:p w:rsidR="00B761AD" w:rsidRPr="00203CEB" w:rsidRDefault="00B761AD" w:rsidP="00B761AD">
            <w:pPr>
              <w:pStyle w:val="TAL"/>
              <w:rPr>
                <w:highlight w:val="lightGray"/>
              </w:rPr>
            </w:pPr>
            <w:r w:rsidRPr="00203CEB">
              <w:rPr>
                <w:highlight w:val="lightGray"/>
              </w:rPr>
              <w:t>NR 15 kHz SSB SCS, 10MHz bandwidth, FDD duplex mode, LTE FDD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2</w:t>
            </w:r>
          </w:p>
        </w:tc>
        <w:tc>
          <w:tcPr>
            <w:tcW w:w="7371" w:type="dxa"/>
            <w:shd w:val="clear" w:color="auto" w:fill="auto"/>
          </w:tcPr>
          <w:p w:rsidR="00B761AD" w:rsidRPr="00203CEB" w:rsidRDefault="00B761AD" w:rsidP="00B761AD">
            <w:pPr>
              <w:pStyle w:val="TAL"/>
              <w:rPr>
                <w:highlight w:val="lightGray"/>
              </w:rPr>
            </w:pPr>
            <w:r w:rsidRPr="00203CEB">
              <w:rPr>
                <w:highlight w:val="lightGray"/>
              </w:rPr>
              <w:t>NR 15 kHz SSB SCS, 10MHz bandwidth, TDD duplex mode, LTE FDD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3</w:t>
            </w:r>
          </w:p>
        </w:tc>
        <w:tc>
          <w:tcPr>
            <w:tcW w:w="7371" w:type="dxa"/>
            <w:shd w:val="clear" w:color="auto" w:fill="auto"/>
          </w:tcPr>
          <w:p w:rsidR="00B761AD" w:rsidRPr="00203CEB" w:rsidRDefault="00B761AD" w:rsidP="00B761AD">
            <w:pPr>
              <w:pStyle w:val="TAL"/>
              <w:rPr>
                <w:highlight w:val="lightGray"/>
              </w:rPr>
            </w:pPr>
            <w:r w:rsidRPr="00203CEB">
              <w:rPr>
                <w:highlight w:val="lightGray"/>
              </w:rPr>
              <w:t>NR 30 kHz SSB SCS, 40MHz bandwidth, TDD duplex mode, LTE FDD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4</w:t>
            </w:r>
          </w:p>
        </w:tc>
        <w:tc>
          <w:tcPr>
            <w:tcW w:w="7371" w:type="dxa"/>
            <w:shd w:val="clear" w:color="auto" w:fill="auto"/>
          </w:tcPr>
          <w:p w:rsidR="00B761AD" w:rsidRPr="00203CEB" w:rsidRDefault="00B761AD" w:rsidP="00B761AD">
            <w:pPr>
              <w:pStyle w:val="TAL"/>
              <w:rPr>
                <w:highlight w:val="lightGray"/>
              </w:rPr>
            </w:pPr>
            <w:r w:rsidRPr="00203CEB">
              <w:rPr>
                <w:highlight w:val="lightGray"/>
              </w:rPr>
              <w:t>NR 15 kHz SSB SCS, 10MHz bandwidth, FDD duplex mode, LTE TDD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5</w:t>
            </w:r>
          </w:p>
        </w:tc>
        <w:tc>
          <w:tcPr>
            <w:tcW w:w="7371" w:type="dxa"/>
            <w:shd w:val="clear" w:color="auto" w:fill="auto"/>
          </w:tcPr>
          <w:p w:rsidR="00B761AD" w:rsidRPr="00203CEB" w:rsidRDefault="00B761AD" w:rsidP="00B761AD">
            <w:pPr>
              <w:pStyle w:val="TAL"/>
              <w:rPr>
                <w:highlight w:val="lightGray"/>
              </w:rPr>
            </w:pPr>
            <w:r w:rsidRPr="00203CEB">
              <w:rPr>
                <w:highlight w:val="lightGray"/>
              </w:rPr>
              <w:t>NR 15 kHz SSB SCS, 10MHz bandwidth, TDD duplex mode, LTE TDD</w:t>
            </w:r>
          </w:p>
        </w:tc>
      </w:tr>
      <w:tr w:rsidR="00B761AD" w:rsidRPr="00203CEB" w:rsidTr="008203CE">
        <w:tc>
          <w:tcPr>
            <w:tcW w:w="1843" w:type="dxa"/>
            <w:shd w:val="clear" w:color="auto" w:fill="auto"/>
          </w:tcPr>
          <w:p w:rsidR="00B761AD" w:rsidRPr="00203CEB" w:rsidRDefault="00B761AD" w:rsidP="00B761AD">
            <w:pPr>
              <w:pStyle w:val="TAL"/>
              <w:rPr>
                <w:highlight w:val="lightGray"/>
              </w:rPr>
            </w:pPr>
            <w:r w:rsidRPr="00203CEB">
              <w:rPr>
                <w:highlight w:val="lightGray"/>
              </w:rPr>
              <w:t>6</w:t>
            </w:r>
          </w:p>
        </w:tc>
        <w:tc>
          <w:tcPr>
            <w:tcW w:w="7371" w:type="dxa"/>
            <w:shd w:val="clear" w:color="auto" w:fill="auto"/>
          </w:tcPr>
          <w:p w:rsidR="00B761AD" w:rsidRPr="00203CEB" w:rsidRDefault="00B761AD" w:rsidP="00B761AD">
            <w:pPr>
              <w:pStyle w:val="TAL"/>
              <w:rPr>
                <w:highlight w:val="lightGray"/>
              </w:rPr>
            </w:pPr>
            <w:r w:rsidRPr="00203CEB">
              <w:rPr>
                <w:highlight w:val="lightGray"/>
              </w:rPr>
              <w:t>NR 30kHz SSB SCS, 40MHz bandwidth, TDD duplex mode, LTE TDD</w:t>
            </w:r>
          </w:p>
        </w:tc>
      </w:tr>
      <w:tr w:rsidR="00B761AD" w:rsidRPr="00203CEB" w:rsidTr="008203CE">
        <w:tc>
          <w:tcPr>
            <w:tcW w:w="9214" w:type="dxa"/>
            <w:gridSpan w:val="2"/>
            <w:shd w:val="clear" w:color="auto" w:fill="auto"/>
          </w:tcPr>
          <w:p w:rsidR="00B761AD" w:rsidRPr="00203CEB" w:rsidRDefault="00B761AD" w:rsidP="00B761AD">
            <w:pPr>
              <w:pStyle w:val="TAN"/>
              <w:rPr>
                <w:highlight w:val="lightGray"/>
              </w:rPr>
            </w:pPr>
            <w:r w:rsidRPr="00203CEB">
              <w:rPr>
                <w:highlight w:val="lightGray"/>
              </w:rPr>
              <w:t>Note:</w:t>
            </w:r>
            <w:r w:rsidRPr="00203CEB">
              <w:rPr>
                <w:highlight w:val="lightGray"/>
              </w:rPr>
              <w:tab/>
              <w:t>The UE is only required to be tested in one of the supported test configurations</w:t>
            </w:r>
          </w:p>
        </w:tc>
      </w:tr>
    </w:tbl>
    <w:p w:rsidR="00B761AD" w:rsidRPr="00B761AD" w:rsidRDefault="00B761AD" w:rsidP="00B761AD">
      <w:pPr>
        <w:overflowPunct/>
        <w:autoSpaceDE/>
        <w:autoSpaceDN/>
        <w:adjustRightInd/>
        <w:textAlignment w:val="auto"/>
        <w:rPr>
          <w:highlight w:val="lightGray"/>
          <w:lang w:eastAsia="zh-CN"/>
        </w:rPr>
      </w:pPr>
    </w:p>
    <w:p w:rsidR="00B761AD" w:rsidRPr="00203CEB" w:rsidRDefault="00B761AD" w:rsidP="00B761AD">
      <w:pPr>
        <w:pStyle w:val="TH"/>
        <w:rPr>
          <w:highlight w:val="lightGray"/>
        </w:rPr>
      </w:pPr>
      <w:r w:rsidRPr="00203CEB">
        <w:rPr>
          <w:highlight w:val="lightGray"/>
        </w:rPr>
        <w:lastRenderedPageBreak/>
        <w:t xml:space="preserve">Table </w:t>
      </w:r>
      <w:r w:rsidRPr="00203CEB">
        <w:rPr>
          <w:snapToGrid w:val="0"/>
          <w:highlight w:val="lightGray"/>
        </w:rPr>
        <w:t>A.6.3.2.3.2.2</w:t>
      </w:r>
      <w:r w:rsidRPr="00203CEB">
        <w:rPr>
          <w:highlight w:val="lightGray"/>
        </w:rPr>
        <w:t>-2</w:t>
      </w:r>
      <w:r w:rsidRPr="00203CEB">
        <w:rPr>
          <w:rFonts w:cs="v4.2.0"/>
          <w:highlight w:val="lightGray"/>
        </w:rPr>
        <w:t xml:space="preserve">: General test parameters for </w:t>
      </w:r>
      <w:r w:rsidRPr="00203CEB">
        <w:rPr>
          <w:snapToGrid w:val="0"/>
          <w:highlight w:val="lightGray"/>
        </w:rPr>
        <w:t>Redirection</w:t>
      </w:r>
      <w:r w:rsidRPr="00203CEB">
        <w:rPr>
          <w:highlight w:val="lightGray"/>
        </w:rPr>
        <w:t xml:space="preserve"> from NR to </w:t>
      </w:r>
      <w:r w:rsidRPr="00203CEB">
        <w:rPr>
          <w:rFonts w:cs="v4.2.0"/>
          <w:highlight w:val="lightGray"/>
        </w:rPr>
        <w:t>E-UTRAN</w:t>
      </w:r>
      <w:r w:rsidRPr="00203CEB">
        <w:rPr>
          <w:highlight w:val="lightGray"/>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761AD" w:rsidRPr="00203CEB" w:rsidTr="008203CE">
        <w:trPr>
          <w:cantSplit/>
          <w:trHeight w:val="113"/>
          <w:jc w:val="center"/>
        </w:trPr>
        <w:tc>
          <w:tcPr>
            <w:tcW w:w="3289" w:type="dxa"/>
            <w:gridSpan w:val="2"/>
            <w:shd w:val="clear" w:color="auto" w:fill="auto"/>
          </w:tcPr>
          <w:p w:rsidR="00B761AD" w:rsidRPr="00203CEB" w:rsidRDefault="00B761AD" w:rsidP="00B761AD">
            <w:pPr>
              <w:pStyle w:val="TAH"/>
              <w:rPr>
                <w:highlight w:val="lightGray"/>
              </w:rPr>
            </w:pPr>
            <w:r w:rsidRPr="00203CEB">
              <w:rPr>
                <w:highlight w:val="lightGray"/>
              </w:rPr>
              <w:t>Parameter</w:t>
            </w:r>
          </w:p>
        </w:tc>
        <w:tc>
          <w:tcPr>
            <w:tcW w:w="708" w:type="dxa"/>
            <w:shd w:val="clear" w:color="auto" w:fill="auto"/>
          </w:tcPr>
          <w:p w:rsidR="00B761AD" w:rsidRPr="00203CEB" w:rsidRDefault="00B761AD" w:rsidP="00B761AD">
            <w:pPr>
              <w:pStyle w:val="TAH"/>
              <w:rPr>
                <w:highlight w:val="lightGray"/>
              </w:rPr>
            </w:pPr>
            <w:r w:rsidRPr="00203CEB">
              <w:rPr>
                <w:highlight w:val="lightGray"/>
              </w:rPr>
              <w:t>Unit</w:t>
            </w:r>
          </w:p>
        </w:tc>
        <w:tc>
          <w:tcPr>
            <w:tcW w:w="2410" w:type="dxa"/>
            <w:shd w:val="clear" w:color="auto" w:fill="auto"/>
          </w:tcPr>
          <w:p w:rsidR="00B761AD" w:rsidRPr="00203CEB" w:rsidRDefault="00B761AD" w:rsidP="00B761AD">
            <w:pPr>
              <w:pStyle w:val="TAH"/>
              <w:rPr>
                <w:highlight w:val="lightGray"/>
              </w:rPr>
            </w:pPr>
            <w:r w:rsidRPr="00203CEB">
              <w:rPr>
                <w:highlight w:val="lightGray"/>
              </w:rPr>
              <w:t>Value</w:t>
            </w:r>
          </w:p>
        </w:tc>
        <w:tc>
          <w:tcPr>
            <w:tcW w:w="2835" w:type="dxa"/>
            <w:shd w:val="clear" w:color="auto" w:fill="auto"/>
          </w:tcPr>
          <w:p w:rsidR="00B761AD" w:rsidRPr="00203CEB" w:rsidRDefault="00B761AD" w:rsidP="00B761AD">
            <w:pPr>
              <w:pStyle w:val="TAH"/>
              <w:rPr>
                <w:highlight w:val="lightGray"/>
              </w:rPr>
            </w:pPr>
            <w:r w:rsidRPr="00203CEB">
              <w:rPr>
                <w:highlight w:val="lightGray"/>
              </w:rPr>
              <w:t>Comment</w:t>
            </w:r>
          </w:p>
        </w:tc>
      </w:tr>
      <w:tr w:rsidR="00B761AD" w:rsidRPr="00B761AD" w:rsidTr="008203CE">
        <w:trPr>
          <w:cantSplit/>
          <w:trHeight w:val="113"/>
          <w:jc w:val="center"/>
        </w:trPr>
        <w:tc>
          <w:tcPr>
            <w:tcW w:w="1588" w:type="dxa"/>
            <w:vMerge w:val="restart"/>
            <w:shd w:val="clear" w:color="auto" w:fill="auto"/>
          </w:tcPr>
          <w:p w:rsidR="00B761AD" w:rsidRPr="00203CEB" w:rsidRDefault="00B761AD" w:rsidP="00B761AD">
            <w:pPr>
              <w:pStyle w:val="TAL"/>
              <w:rPr>
                <w:highlight w:val="lightGray"/>
              </w:rPr>
            </w:pPr>
            <w:r w:rsidRPr="00203CEB">
              <w:rPr>
                <w:highlight w:val="lightGray"/>
              </w:rPr>
              <w:t>Initial conditions</w:t>
            </w:r>
          </w:p>
        </w:tc>
        <w:tc>
          <w:tcPr>
            <w:tcW w:w="1701" w:type="dxa"/>
            <w:shd w:val="clear" w:color="auto" w:fill="auto"/>
          </w:tcPr>
          <w:p w:rsidR="00B761AD" w:rsidRPr="00203CEB" w:rsidRDefault="00B761AD" w:rsidP="00B761AD">
            <w:pPr>
              <w:pStyle w:val="TAL"/>
              <w:rPr>
                <w:highlight w:val="lightGray"/>
              </w:rPr>
            </w:pPr>
            <w:r w:rsidRPr="00203CEB">
              <w:rPr>
                <w:highlight w:val="lightGray"/>
              </w:rPr>
              <w:t>Active cell</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Cell 1</w:t>
            </w:r>
          </w:p>
        </w:tc>
        <w:tc>
          <w:tcPr>
            <w:tcW w:w="2835" w:type="dxa"/>
            <w:shd w:val="clear" w:color="auto" w:fill="auto"/>
          </w:tcPr>
          <w:p w:rsidR="00B761AD" w:rsidRPr="00B761AD" w:rsidRDefault="00B761AD" w:rsidP="00B761AD">
            <w:pPr>
              <w:keepNext/>
              <w:keepLines/>
              <w:overflowPunct/>
              <w:autoSpaceDE/>
              <w:autoSpaceDN/>
              <w:adjustRightInd/>
              <w:spacing w:after="0"/>
              <w:textAlignment w:val="auto"/>
              <w:rPr>
                <w:rFonts w:ascii="Arial" w:hAnsi="Arial" w:cs="Arial"/>
                <w:sz w:val="18"/>
                <w:highlight w:val="lightGray"/>
              </w:rPr>
            </w:pPr>
          </w:p>
        </w:tc>
      </w:tr>
      <w:tr w:rsidR="00B761AD" w:rsidRPr="00B761AD" w:rsidTr="008203CE">
        <w:trPr>
          <w:cantSplit/>
          <w:trHeight w:val="113"/>
          <w:jc w:val="center"/>
        </w:trPr>
        <w:tc>
          <w:tcPr>
            <w:tcW w:w="1588" w:type="dxa"/>
            <w:vMerge/>
            <w:shd w:val="clear" w:color="auto" w:fill="auto"/>
          </w:tcPr>
          <w:p w:rsidR="00B761AD" w:rsidRPr="00203CEB" w:rsidRDefault="00B761AD" w:rsidP="00B761AD">
            <w:pPr>
              <w:pStyle w:val="TAL"/>
              <w:rPr>
                <w:highlight w:val="lightGray"/>
              </w:rPr>
            </w:pPr>
          </w:p>
        </w:tc>
        <w:tc>
          <w:tcPr>
            <w:tcW w:w="1701" w:type="dxa"/>
            <w:shd w:val="clear" w:color="auto" w:fill="auto"/>
          </w:tcPr>
          <w:p w:rsidR="00B761AD" w:rsidRPr="00203CEB" w:rsidRDefault="00B761AD" w:rsidP="00B761AD">
            <w:pPr>
              <w:pStyle w:val="TAL"/>
              <w:rPr>
                <w:highlight w:val="lightGray"/>
              </w:rPr>
            </w:pPr>
            <w:r w:rsidRPr="00203CEB">
              <w:rPr>
                <w:highlight w:val="lightGray"/>
              </w:rPr>
              <w:t>Neighbouring cell</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Cell 2</w:t>
            </w:r>
          </w:p>
        </w:tc>
        <w:tc>
          <w:tcPr>
            <w:tcW w:w="2835" w:type="dxa"/>
            <w:shd w:val="clear" w:color="auto" w:fill="auto"/>
          </w:tcPr>
          <w:p w:rsidR="00B761AD" w:rsidRPr="00203CEB" w:rsidRDefault="00B761AD" w:rsidP="00B761AD">
            <w:pPr>
              <w:pStyle w:val="TAL"/>
              <w:rPr>
                <w:highlight w:val="lightGray"/>
              </w:rPr>
            </w:pPr>
          </w:p>
        </w:tc>
      </w:tr>
      <w:tr w:rsidR="00B761AD" w:rsidRPr="00B761AD" w:rsidTr="008203CE">
        <w:trPr>
          <w:cantSplit/>
          <w:trHeight w:val="113"/>
          <w:jc w:val="center"/>
        </w:trPr>
        <w:tc>
          <w:tcPr>
            <w:tcW w:w="1588" w:type="dxa"/>
            <w:shd w:val="clear" w:color="auto" w:fill="auto"/>
          </w:tcPr>
          <w:p w:rsidR="00B761AD" w:rsidRPr="00203CEB" w:rsidRDefault="00B761AD" w:rsidP="00B761AD">
            <w:pPr>
              <w:pStyle w:val="TAL"/>
              <w:rPr>
                <w:highlight w:val="lightGray"/>
              </w:rPr>
            </w:pPr>
            <w:r w:rsidRPr="00203CEB">
              <w:rPr>
                <w:highlight w:val="lightGray"/>
              </w:rPr>
              <w:t>Final condition</w:t>
            </w:r>
          </w:p>
        </w:tc>
        <w:tc>
          <w:tcPr>
            <w:tcW w:w="1701" w:type="dxa"/>
            <w:shd w:val="clear" w:color="auto" w:fill="auto"/>
          </w:tcPr>
          <w:p w:rsidR="00B761AD" w:rsidRPr="00203CEB" w:rsidRDefault="00B761AD" w:rsidP="00B761AD">
            <w:pPr>
              <w:pStyle w:val="TAL"/>
              <w:rPr>
                <w:highlight w:val="lightGray"/>
              </w:rPr>
            </w:pPr>
            <w:r w:rsidRPr="00203CEB">
              <w:rPr>
                <w:highlight w:val="lightGray"/>
              </w:rPr>
              <w:t>Active cell</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Cell 2</w:t>
            </w:r>
          </w:p>
        </w:tc>
        <w:tc>
          <w:tcPr>
            <w:tcW w:w="2835" w:type="dxa"/>
            <w:shd w:val="clear" w:color="auto" w:fill="auto"/>
          </w:tcPr>
          <w:p w:rsidR="00B761AD" w:rsidRPr="00203CEB" w:rsidRDefault="00B761AD" w:rsidP="00B761AD">
            <w:pPr>
              <w:pStyle w:val="TAL"/>
              <w:rPr>
                <w:highlight w:val="lightGray"/>
              </w:rPr>
            </w:pP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Filter coefficient</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0</w:t>
            </w:r>
          </w:p>
        </w:tc>
        <w:tc>
          <w:tcPr>
            <w:tcW w:w="2835" w:type="dxa"/>
            <w:shd w:val="clear" w:color="auto" w:fill="auto"/>
          </w:tcPr>
          <w:p w:rsidR="00B761AD" w:rsidRPr="00203CEB" w:rsidRDefault="00B761AD" w:rsidP="00B761AD">
            <w:pPr>
              <w:pStyle w:val="TAL"/>
              <w:rPr>
                <w:highlight w:val="lightGray"/>
              </w:rPr>
            </w:pPr>
            <w:r w:rsidRPr="00203CEB">
              <w:rPr>
                <w:highlight w:val="lightGray"/>
              </w:rPr>
              <w:t>L3 filtering is not used</w:t>
            </w: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Access Barring Information</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r w:rsidRPr="00B761AD">
              <w:rPr>
                <w:rFonts w:ascii="Arial" w:hAnsi="Arial" w:cs="Arial"/>
                <w:sz w:val="18"/>
                <w:highlight w:val="lightGray"/>
              </w:rPr>
              <w:t>-</w:t>
            </w:r>
          </w:p>
        </w:tc>
        <w:tc>
          <w:tcPr>
            <w:tcW w:w="2410" w:type="dxa"/>
            <w:shd w:val="clear" w:color="auto" w:fill="auto"/>
          </w:tcPr>
          <w:p w:rsidR="00B761AD" w:rsidRPr="00203CEB" w:rsidRDefault="00B761AD" w:rsidP="00B761AD">
            <w:pPr>
              <w:pStyle w:val="TAC"/>
              <w:rPr>
                <w:highlight w:val="lightGray"/>
              </w:rPr>
            </w:pPr>
            <w:r w:rsidRPr="00203CEB">
              <w:rPr>
                <w:highlight w:val="lightGray"/>
              </w:rPr>
              <w:t>Not Sent</w:t>
            </w:r>
          </w:p>
        </w:tc>
        <w:tc>
          <w:tcPr>
            <w:tcW w:w="2835" w:type="dxa"/>
            <w:shd w:val="clear" w:color="auto" w:fill="auto"/>
          </w:tcPr>
          <w:p w:rsidR="00B761AD" w:rsidRPr="00203CEB" w:rsidRDefault="00B761AD" w:rsidP="00B761AD">
            <w:pPr>
              <w:pStyle w:val="TAL"/>
              <w:rPr>
                <w:highlight w:val="lightGray"/>
              </w:rPr>
            </w:pPr>
            <w:r w:rsidRPr="00203CEB">
              <w:rPr>
                <w:highlight w:val="lightGray"/>
              </w:rPr>
              <w:t>No additional delays in random access procedure.</w:t>
            </w: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Time offset between cells</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p>
        </w:tc>
        <w:tc>
          <w:tcPr>
            <w:tcW w:w="2410" w:type="dxa"/>
            <w:shd w:val="clear" w:color="auto" w:fill="auto"/>
          </w:tcPr>
          <w:p w:rsidR="00B761AD" w:rsidRPr="00203CEB" w:rsidRDefault="00B761AD" w:rsidP="00B761AD">
            <w:pPr>
              <w:pStyle w:val="TAC"/>
              <w:rPr>
                <w:highlight w:val="lightGray"/>
              </w:rPr>
            </w:pPr>
            <w:r w:rsidRPr="00203CEB">
              <w:rPr>
                <w:highlight w:val="lightGray"/>
              </w:rPr>
              <w:t xml:space="preserve">3 </w:t>
            </w:r>
            <w:r w:rsidRPr="00203CEB">
              <w:rPr>
                <w:highlight w:val="lightGray"/>
              </w:rPr>
              <w:sym w:font="Symbol" w:char="F06D"/>
            </w:r>
            <w:r w:rsidRPr="00203CEB">
              <w:rPr>
                <w:highlight w:val="lightGray"/>
              </w:rPr>
              <w:t>s</w:t>
            </w:r>
          </w:p>
        </w:tc>
        <w:tc>
          <w:tcPr>
            <w:tcW w:w="2835" w:type="dxa"/>
            <w:shd w:val="clear" w:color="auto" w:fill="auto"/>
          </w:tcPr>
          <w:p w:rsidR="00B761AD" w:rsidRPr="00203CEB" w:rsidRDefault="00B761AD" w:rsidP="00B761AD">
            <w:pPr>
              <w:pStyle w:val="TAL"/>
              <w:rPr>
                <w:highlight w:val="lightGray"/>
              </w:rPr>
            </w:pPr>
            <w:r w:rsidRPr="00203CEB">
              <w:rPr>
                <w:highlight w:val="lightGray"/>
              </w:rPr>
              <w:t>Synchronous cells</w:t>
            </w: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T1</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r w:rsidRPr="00B761AD">
              <w:rPr>
                <w:rFonts w:ascii="Arial" w:hAnsi="Arial" w:cs="Arial"/>
                <w:sz w:val="18"/>
                <w:highlight w:val="lightGray"/>
              </w:rPr>
              <w:t>s</w:t>
            </w:r>
          </w:p>
        </w:tc>
        <w:tc>
          <w:tcPr>
            <w:tcW w:w="2410" w:type="dxa"/>
            <w:shd w:val="clear" w:color="auto" w:fill="auto"/>
          </w:tcPr>
          <w:p w:rsidR="00B761AD" w:rsidRPr="00203CEB" w:rsidRDefault="00B761AD" w:rsidP="00B761AD">
            <w:pPr>
              <w:pStyle w:val="TAC"/>
              <w:rPr>
                <w:highlight w:val="lightGray"/>
              </w:rPr>
            </w:pPr>
            <w:r w:rsidRPr="00203CEB">
              <w:rPr>
                <w:highlight w:val="lightGray"/>
              </w:rPr>
              <w:t>5</w:t>
            </w:r>
          </w:p>
        </w:tc>
        <w:tc>
          <w:tcPr>
            <w:tcW w:w="2835" w:type="dxa"/>
            <w:shd w:val="clear" w:color="auto" w:fill="auto"/>
          </w:tcPr>
          <w:p w:rsidR="00B761AD" w:rsidRPr="00203CEB" w:rsidRDefault="00B761AD" w:rsidP="00B761AD">
            <w:pPr>
              <w:pStyle w:val="TAL"/>
              <w:rPr>
                <w:highlight w:val="lightGray"/>
              </w:rPr>
            </w:pPr>
          </w:p>
        </w:tc>
      </w:tr>
      <w:tr w:rsidR="00B761AD" w:rsidRPr="00B761AD" w:rsidTr="008203CE">
        <w:trPr>
          <w:cantSplit/>
          <w:trHeight w:val="113"/>
          <w:jc w:val="center"/>
        </w:trPr>
        <w:tc>
          <w:tcPr>
            <w:tcW w:w="3289" w:type="dxa"/>
            <w:gridSpan w:val="2"/>
            <w:shd w:val="clear" w:color="auto" w:fill="auto"/>
          </w:tcPr>
          <w:p w:rsidR="00B761AD" w:rsidRPr="00203CEB" w:rsidRDefault="00B761AD" w:rsidP="00B761AD">
            <w:pPr>
              <w:pStyle w:val="TAL"/>
              <w:rPr>
                <w:highlight w:val="lightGray"/>
              </w:rPr>
            </w:pPr>
            <w:r w:rsidRPr="00203CEB">
              <w:rPr>
                <w:highlight w:val="lightGray"/>
              </w:rPr>
              <w:t>T2</w:t>
            </w:r>
          </w:p>
        </w:tc>
        <w:tc>
          <w:tcPr>
            <w:tcW w:w="708" w:type="dxa"/>
            <w:shd w:val="clear" w:color="auto" w:fill="auto"/>
          </w:tcPr>
          <w:p w:rsidR="00B761AD" w:rsidRPr="00B761AD" w:rsidRDefault="00B761AD" w:rsidP="00B761AD">
            <w:pPr>
              <w:keepNext/>
              <w:keepLines/>
              <w:overflowPunct/>
              <w:autoSpaceDE/>
              <w:autoSpaceDN/>
              <w:adjustRightInd/>
              <w:spacing w:after="0"/>
              <w:jc w:val="center"/>
              <w:textAlignment w:val="auto"/>
              <w:rPr>
                <w:rFonts w:ascii="Arial" w:hAnsi="Arial" w:cs="Arial"/>
                <w:sz w:val="18"/>
                <w:highlight w:val="lightGray"/>
              </w:rPr>
            </w:pPr>
            <w:r w:rsidRPr="00B761AD">
              <w:rPr>
                <w:rFonts w:ascii="Arial" w:hAnsi="Arial" w:cs="Arial"/>
                <w:sz w:val="18"/>
                <w:highlight w:val="lightGray"/>
              </w:rPr>
              <w:t>s</w:t>
            </w:r>
          </w:p>
        </w:tc>
        <w:tc>
          <w:tcPr>
            <w:tcW w:w="2410" w:type="dxa"/>
            <w:shd w:val="clear" w:color="auto" w:fill="auto"/>
          </w:tcPr>
          <w:p w:rsidR="00B761AD" w:rsidRPr="00203CEB" w:rsidRDefault="00B761AD" w:rsidP="00B761AD">
            <w:pPr>
              <w:pStyle w:val="TAC"/>
              <w:rPr>
                <w:highlight w:val="lightGray"/>
              </w:rPr>
            </w:pPr>
            <w:r w:rsidRPr="00203CEB">
              <w:rPr>
                <w:highlight w:val="lightGray"/>
              </w:rPr>
              <w:t>1</w:t>
            </w:r>
          </w:p>
        </w:tc>
        <w:tc>
          <w:tcPr>
            <w:tcW w:w="2835" w:type="dxa"/>
            <w:shd w:val="clear" w:color="auto" w:fill="auto"/>
          </w:tcPr>
          <w:p w:rsidR="00B761AD" w:rsidRPr="00B761AD" w:rsidRDefault="00B761AD" w:rsidP="00B761AD">
            <w:pPr>
              <w:keepNext/>
              <w:keepLines/>
              <w:overflowPunct/>
              <w:autoSpaceDE/>
              <w:autoSpaceDN/>
              <w:adjustRightInd/>
              <w:spacing w:after="0"/>
              <w:textAlignment w:val="auto"/>
              <w:rPr>
                <w:rFonts w:ascii="Arial" w:hAnsi="Arial" w:cs="Arial"/>
                <w:sz w:val="18"/>
                <w:highlight w:val="lightGray"/>
              </w:rPr>
            </w:pPr>
          </w:p>
        </w:tc>
      </w:tr>
    </w:tbl>
    <w:p w:rsidR="00B761AD" w:rsidRPr="00B761AD" w:rsidRDefault="00B761AD" w:rsidP="00B761AD">
      <w:pPr>
        <w:overflowPunct/>
        <w:autoSpaceDE/>
        <w:autoSpaceDN/>
        <w:adjustRightInd/>
        <w:textAlignment w:val="auto"/>
        <w:rPr>
          <w:rFonts w:cs="v4.2.0"/>
          <w:highlight w:val="lightGray"/>
        </w:rPr>
      </w:pPr>
    </w:p>
    <w:p w:rsidR="00B761AD" w:rsidRPr="00203CEB" w:rsidRDefault="00B761AD" w:rsidP="00B761AD">
      <w:pPr>
        <w:pStyle w:val="TH"/>
        <w:rPr>
          <w:highlight w:val="lightGray"/>
        </w:rPr>
      </w:pPr>
      <w:r w:rsidRPr="00203CEB">
        <w:rPr>
          <w:highlight w:val="lightGray"/>
        </w:rPr>
        <w:lastRenderedPageBreak/>
        <w:t xml:space="preserve">Table </w:t>
      </w:r>
      <w:r w:rsidRPr="00203CEB">
        <w:rPr>
          <w:snapToGrid w:val="0"/>
          <w:highlight w:val="lightGray"/>
        </w:rPr>
        <w:t>A.6.3.2.3.2.2</w:t>
      </w:r>
      <w:r w:rsidRPr="00203CEB">
        <w:rPr>
          <w:highlight w:val="lightGray"/>
        </w:rPr>
        <w:t xml:space="preserve">-3: Cell specific test parameters for </w:t>
      </w:r>
      <w:r w:rsidRPr="00203CEB">
        <w:rPr>
          <w:snapToGrid w:val="0"/>
          <w:highlight w:val="lightGray"/>
        </w:rPr>
        <w:t>Redirection</w:t>
      </w:r>
      <w:r w:rsidRPr="00203CEB">
        <w:rPr>
          <w:highlight w:val="lightGray"/>
        </w:rPr>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B761AD" w:rsidRPr="00203CEB" w:rsidTr="008203C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highlight w:val="lightGray"/>
                <w:lang w:val="en-US"/>
              </w:rPr>
            </w:pPr>
            <w:r w:rsidRPr="00203CEB">
              <w:rPr>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highlight w:val="lightGray"/>
                <w:lang w:val="en-US"/>
              </w:rPr>
            </w:pPr>
            <w:r w:rsidRPr="00203CEB">
              <w:rPr>
                <w:highlight w:val="lightGray"/>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H"/>
              <w:rPr>
                <w:highlight w:val="lightGray"/>
                <w:lang w:val="en-US"/>
              </w:rPr>
            </w:pPr>
            <w:r w:rsidRPr="00203CEB">
              <w:rPr>
                <w:highlight w:val="lightGray"/>
                <w:lang w:val="en-US"/>
              </w:rPr>
              <w:t>Cell 1</w:t>
            </w:r>
          </w:p>
        </w:tc>
      </w:tr>
      <w:tr w:rsidR="00B761AD" w:rsidRPr="00203CEB" w:rsidTr="008203C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rFonts w:eastAsia="Calibri"/>
                <w:szCs w:val="22"/>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rFonts w:eastAsia="Calibri"/>
                <w:szCs w:val="22"/>
                <w:highlight w:val="lightGray"/>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highlight w:val="lightGray"/>
                <w:lang w:val="en-US"/>
              </w:rPr>
            </w:pPr>
            <w:r w:rsidRPr="00203CEB">
              <w:rPr>
                <w:highlight w:val="lightGray"/>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H"/>
              <w:rPr>
                <w:highlight w:val="lightGray"/>
                <w:lang w:val="en-US"/>
              </w:rPr>
            </w:pPr>
            <w:r w:rsidRPr="00203CEB">
              <w:rPr>
                <w:highlight w:val="lightGray"/>
                <w:lang w:val="en-US"/>
              </w:rPr>
              <w:t>T2</w:t>
            </w: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1</w:t>
            </w:r>
          </w:p>
        </w:tc>
      </w:tr>
      <w:tr w:rsidR="00B761AD" w:rsidRPr="00B761AD" w:rsidTr="008203CE">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lang w:val="en-US"/>
              </w:rPr>
              <w:t>Duplex mode</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en-US"/>
              </w:rPr>
            </w:pPr>
            <w:r w:rsidRPr="00203CEB">
              <w:rPr>
                <w:highlight w:val="lightGray"/>
                <w:lang w:val="en-US"/>
              </w:rPr>
              <w:t>FDD</w:t>
            </w:r>
          </w:p>
        </w:tc>
      </w:tr>
      <w:tr w:rsidR="00B761AD" w:rsidRPr="00B761AD" w:rsidTr="008203CE">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 2,3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en-US"/>
              </w:rPr>
            </w:pPr>
            <w:r w:rsidRPr="00203CEB">
              <w:rPr>
                <w:highlight w:val="lightGray"/>
                <w:lang w:val="en-US"/>
              </w:rPr>
              <w:t>TDD</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lang w:val="en-US"/>
              </w:rPr>
              <w:t>TDD configuration</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rFonts w:eastAsia="Times New Roman"/>
                <w:highlight w:val="lightGray"/>
                <w:lang w:val="en-US"/>
              </w:rPr>
            </w:pPr>
            <w:r w:rsidRPr="00203CEB">
              <w:rPr>
                <w:rFonts w:eastAsia="Times New Roman"/>
                <w:highlight w:val="lightGray"/>
                <w:lang w:val="en-US"/>
              </w:rPr>
              <w:t>Not Applicable</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rFonts w:eastAsia="Times New Roman"/>
                <w:highlight w:val="lightGray"/>
                <w:lang w:val="en-US"/>
              </w:rPr>
            </w:pPr>
            <w:r w:rsidRPr="00203CEB">
              <w:rPr>
                <w:rFonts w:eastAsia="Times New Roman"/>
                <w:highlight w:val="lightGray"/>
                <w:lang w:val="en-US"/>
              </w:rPr>
              <w:t>TDDConf.1.1</w:t>
            </w:r>
          </w:p>
        </w:tc>
      </w:tr>
      <w:tr w:rsidR="00B761AD" w:rsidRPr="00B761AD" w:rsidTr="008203CE">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rFonts w:eastAsia="Times New Roman"/>
                <w:highlight w:val="lightGray"/>
                <w:lang w:val="en-US"/>
              </w:rPr>
            </w:pPr>
            <w:r w:rsidRPr="00203CEB">
              <w:rPr>
                <w:rFonts w:eastAsia="Times New Roman"/>
                <w:highlight w:val="lightGray"/>
                <w:lang w:val="en-US"/>
              </w:rPr>
              <w:t>TDDConf.2.1</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proofErr w:type="spellStart"/>
            <w:r w:rsidRPr="00203CEB">
              <w:rPr>
                <w:highlight w:val="lightGray"/>
                <w:lang w:val="en-US"/>
              </w:rPr>
              <w:t>BW</w:t>
            </w:r>
            <w:r w:rsidRPr="00203CEB">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MHz</w:t>
            </w: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szCs w:val="18"/>
                <w:highlight w:val="lightGray"/>
                <w:lang w:val="de-DE"/>
              </w:rPr>
            </w:pPr>
            <w:r w:rsidRPr="00203CEB">
              <w:rPr>
                <w:szCs w:val="18"/>
                <w:highlight w:val="lightGray"/>
              </w:rPr>
              <w:t xml:space="preserve">10: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52</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10: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52</w:t>
            </w:r>
          </w:p>
        </w:tc>
      </w:tr>
      <w:tr w:rsidR="00B761AD" w:rsidRPr="00B761AD" w:rsidTr="008203CE">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40: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106 </w:t>
            </w:r>
          </w:p>
        </w:tc>
      </w:tr>
      <w:tr w:rsidR="00B761AD" w:rsidRPr="00B761AD" w:rsidTr="008203CE">
        <w:trPr>
          <w:trHeight w:val="283"/>
          <w:jc w:val="center"/>
        </w:trPr>
        <w:tc>
          <w:tcPr>
            <w:tcW w:w="2065" w:type="dxa"/>
            <w:gridSpan w:val="2"/>
            <w:vMerge w:val="restart"/>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lang w:val="en-US"/>
              </w:rPr>
              <w:t>BWP BW</w:t>
            </w: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rPr>
            </w:pPr>
            <w:r w:rsidRPr="00203CEB">
              <w:rPr>
                <w:highlight w:val="lightGray"/>
              </w:rPr>
              <w:t>Config</w:t>
            </w:r>
            <w:r w:rsidRPr="00203CEB">
              <w:rPr>
                <w:szCs w:val="18"/>
                <w:highlight w:val="lightGray"/>
              </w:rPr>
              <w:t xml:space="preserve"> 1</w:t>
            </w:r>
          </w:p>
        </w:tc>
        <w:tc>
          <w:tcPr>
            <w:tcW w:w="1134" w:type="dxa"/>
            <w:vMerge w:val="restart"/>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MHz</w:t>
            </w: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10: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52</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10: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52</w:t>
            </w:r>
          </w:p>
        </w:tc>
      </w:tr>
      <w:tr w:rsidR="00B761AD" w:rsidRPr="00B761AD" w:rsidTr="008203CE">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szCs w:val="18"/>
                <w:highlight w:val="lightGray"/>
              </w:rPr>
            </w:pPr>
            <w:r w:rsidRPr="00203CEB">
              <w:rPr>
                <w:szCs w:val="18"/>
                <w:highlight w:val="lightGray"/>
              </w:rPr>
              <w:t xml:space="preserve">40: </w:t>
            </w:r>
            <w:proofErr w:type="gramStart"/>
            <w:r w:rsidRPr="00203CEB">
              <w:rPr>
                <w:szCs w:val="18"/>
                <w:highlight w:val="lightGray"/>
                <w:lang w:val="de-DE"/>
              </w:rPr>
              <w:t>N</w:t>
            </w:r>
            <w:r w:rsidRPr="00203CEB">
              <w:rPr>
                <w:szCs w:val="18"/>
                <w:highlight w:val="lightGray"/>
                <w:vertAlign w:val="subscript"/>
                <w:lang w:val="de-DE"/>
              </w:rPr>
              <w:t>RB,c</w:t>
            </w:r>
            <w:proofErr w:type="gramEnd"/>
            <w:r w:rsidRPr="00203CEB">
              <w:rPr>
                <w:szCs w:val="18"/>
                <w:highlight w:val="lightGray"/>
                <w:lang w:val="de-DE"/>
              </w:rPr>
              <w:t xml:space="preserve"> = 106 </w:t>
            </w:r>
          </w:p>
        </w:tc>
      </w:tr>
      <w:tr w:rsidR="00B761AD" w:rsidRPr="00B761AD" w:rsidTr="008203CE">
        <w:trPr>
          <w:trHeight w:val="283"/>
          <w:jc w:val="center"/>
        </w:trPr>
        <w:tc>
          <w:tcPr>
            <w:tcW w:w="380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rPr>
            </w:pPr>
            <w:proofErr w:type="spellStart"/>
            <w:r w:rsidRPr="00203CEB">
              <w:rPr>
                <w:highlight w:val="lightGray"/>
                <w:lang w:val="en-US"/>
              </w:rPr>
              <w:t>DRx</w:t>
            </w:r>
            <w:proofErr w:type="spellEnd"/>
            <w:r w:rsidRPr="00203CEB">
              <w:rPr>
                <w:highlight w:val="lightGray"/>
                <w:lang w:val="en-US"/>
              </w:rPr>
              <w:t xml:space="preserve"> Cycle</w:t>
            </w:r>
          </w:p>
        </w:tc>
        <w:tc>
          <w:tcPr>
            <w:tcW w:w="1134" w:type="dxa"/>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roofErr w:type="spellStart"/>
            <w:r w:rsidRPr="00203CEB">
              <w:rPr>
                <w:highlight w:val="lightGray"/>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rFonts w:eastAsia="Times New Roman"/>
                <w:highlight w:val="lightGray"/>
                <w:lang w:val="en-US"/>
              </w:rPr>
            </w:pPr>
            <w:r w:rsidRPr="00203CEB">
              <w:rPr>
                <w:highlight w:val="lightGray"/>
                <w:lang w:val="en-US"/>
              </w:rPr>
              <w:t>Not Applicable</w:t>
            </w:r>
          </w:p>
        </w:tc>
      </w:tr>
      <w:tr w:rsidR="00B761AD" w:rsidRPr="00B761AD" w:rsidTr="008203CE">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B761AD" w:rsidRPr="00203CEB" w:rsidRDefault="00B761AD" w:rsidP="00B761AD">
            <w:pPr>
              <w:pStyle w:val="TAL"/>
              <w:rPr>
                <w:highlight w:val="lightGray"/>
                <w:lang w:val="en-US"/>
              </w:rPr>
            </w:pPr>
            <w:r w:rsidRPr="00203CEB">
              <w:rPr>
                <w:highlight w:val="lightGray"/>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sz w:val="16"/>
                <w:highlight w:val="lightGray"/>
              </w:rPr>
              <w:t>SR.1.1 FDD</w:t>
            </w:r>
            <w:r w:rsidRPr="00203CEB">
              <w:rPr>
                <w:sz w:val="16"/>
                <w:highlight w:val="lightGray"/>
                <w:lang w:val="en-US"/>
              </w:rPr>
              <w:t xml:space="preserve"> </w:t>
            </w:r>
          </w:p>
        </w:tc>
      </w:tr>
      <w:tr w:rsidR="00B761AD" w:rsidRPr="00B761AD" w:rsidTr="008203CE">
        <w:trPr>
          <w:trHeight w:val="510"/>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SR.1.1 TDD</w:t>
            </w:r>
          </w:p>
        </w:tc>
      </w:tr>
      <w:tr w:rsidR="00B761AD" w:rsidRPr="00B761AD" w:rsidTr="008203CE">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SR2.1 TDD</w:t>
            </w:r>
          </w:p>
        </w:tc>
      </w:tr>
      <w:tr w:rsidR="00B761AD" w:rsidRPr="00B761AD" w:rsidTr="008203CE">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rFonts w:cs="v5.0.0"/>
                <w:highlight w:val="lightGray"/>
              </w:rPr>
              <w:t>CORESET Reference Channel</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CR.1.1 FDD</w:t>
            </w:r>
            <w:r w:rsidRPr="00203CEB">
              <w:rPr>
                <w:sz w:val="16"/>
                <w:highlight w:val="lightGray"/>
                <w:lang w:val="en-US"/>
              </w:rPr>
              <w:t xml:space="preserve">  </w:t>
            </w:r>
          </w:p>
        </w:tc>
      </w:tr>
      <w:tr w:rsidR="00B761AD" w:rsidRPr="00B761AD" w:rsidTr="008203CE">
        <w:trPr>
          <w:trHeight w:val="510"/>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rFonts w:cs="v5.0.0"/>
                <w:highlight w:val="lightGray"/>
              </w:rPr>
            </w:pPr>
          </w:p>
        </w:tc>
        <w:tc>
          <w:tcPr>
            <w:tcW w:w="1740" w:type="dxa"/>
            <w:tcBorders>
              <w:left w:val="single" w:sz="4" w:space="0" w:color="auto"/>
              <w:right w:val="single" w:sz="4" w:space="0" w:color="auto"/>
            </w:tcBorders>
            <w:vAlign w:val="center"/>
          </w:tcPr>
          <w:p w:rsidR="00B761AD" w:rsidRPr="00203CEB" w:rsidRDefault="00B761AD" w:rsidP="00B761AD">
            <w:pPr>
              <w:pStyle w:val="TAL"/>
              <w:rPr>
                <w:rFonts w:cs="v5.0.0"/>
                <w:highlight w:val="lightGray"/>
              </w:rPr>
            </w:pPr>
            <w:r w:rsidRPr="00203CEB">
              <w:rPr>
                <w:highlight w:val="lightGray"/>
              </w:rPr>
              <w:t>Config</w:t>
            </w:r>
            <w:r w:rsidRPr="00203CEB">
              <w:rPr>
                <w:szCs w:val="18"/>
                <w:highlight w:val="lightGray"/>
              </w:rPr>
              <w:t xml:space="preserve"> 2</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CR.1.1 TDD</w:t>
            </w:r>
          </w:p>
        </w:tc>
      </w:tr>
      <w:tr w:rsidR="00B761AD" w:rsidRPr="00B761AD" w:rsidTr="008203CE">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B761AD" w:rsidRPr="00203CEB" w:rsidRDefault="00B761AD" w:rsidP="00B761AD">
            <w:pPr>
              <w:pStyle w:val="TAL"/>
              <w:rPr>
                <w:rFonts w:cs="v5.0.0"/>
                <w:highlight w:val="lightGray"/>
              </w:rPr>
            </w:pPr>
          </w:p>
        </w:tc>
        <w:tc>
          <w:tcPr>
            <w:tcW w:w="1740" w:type="dxa"/>
            <w:tcBorders>
              <w:left w:val="single" w:sz="4" w:space="0" w:color="auto"/>
              <w:bottom w:val="single" w:sz="4" w:space="0" w:color="auto"/>
              <w:right w:val="single" w:sz="4" w:space="0" w:color="auto"/>
            </w:tcBorders>
            <w:vAlign w:val="center"/>
          </w:tcPr>
          <w:p w:rsidR="00B761AD" w:rsidRPr="00203CEB" w:rsidRDefault="00B761AD" w:rsidP="00B761AD">
            <w:pPr>
              <w:pStyle w:val="TAL"/>
              <w:rPr>
                <w:rFonts w:cs="v5.0.0"/>
                <w:highlight w:val="lightGray"/>
              </w:rPr>
            </w:pPr>
            <w:r w:rsidRPr="00203CEB">
              <w:rPr>
                <w:highlight w:val="lightGray"/>
              </w:rPr>
              <w:t>Config</w:t>
            </w:r>
            <w:r w:rsidRPr="00203CEB">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highlight w:val="lightGray"/>
              </w:rPr>
              <w:t>CR2.1 TDD</w:t>
            </w:r>
          </w:p>
        </w:tc>
      </w:tr>
      <w:tr w:rsidR="00B761AD" w:rsidRPr="00B761AD" w:rsidTr="008203C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L"/>
              <w:rPr>
                <w:highlight w:val="lightGray"/>
                <w:lang w:val="da-DK"/>
              </w:rPr>
            </w:pPr>
            <w:r w:rsidRPr="00203CEB">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snapToGrid w:val="0"/>
                <w:highlight w:val="lightGray"/>
              </w:rPr>
              <w:t>OCNG pattern 1</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lang w:val="da-DK"/>
              </w:rPr>
              <w:t>SMTC configuration</w:t>
            </w:r>
          </w:p>
        </w:tc>
        <w:tc>
          <w:tcPr>
            <w:tcW w:w="1740" w:type="dxa"/>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rFonts w:cs="v4.2.0"/>
                <w:highlight w:val="lightGray"/>
              </w:rPr>
              <w:t>SMTC.1 FR1</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da-DK"/>
              </w:rPr>
            </w:pPr>
          </w:p>
        </w:tc>
        <w:tc>
          <w:tcPr>
            <w:tcW w:w="1740" w:type="dxa"/>
            <w:tcBorders>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3</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rPr>
            </w:pPr>
            <w:r w:rsidRPr="00203CEB">
              <w:rPr>
                <w:rFonts w:cs="v4.2.0"/>
                <w:highlight w:val="lightGray"/>
              </w:rPr>
              <w:t>SMTC.2 FR1</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da-DK"/>
              </w:rPr>
            </w:pPr>
            <w:r w:rsidRPr="00203CEB">
              <w:rPr>
                <w:highlight w:val="lightGray"/>
                <w:lang w:val="da-DK"/>
              </w:rPr>
              <w:t>kHz</w:t>
            </w: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15 kHz</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da-DK"/>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3</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30 kHz</w:t>
            </w:r>
          </w:p>
        </w:tc>
      </w:tr>
      <w:tr w:rsidR="00B761AD" w:rsidRPr="00B761AD" w:rsidTr="008203C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da-DK"/>
              </w:rPr>
            </w:pPr>
            <w:r w:rsidRPr="00203CEB">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1,2</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da-DK"/>
              </w:rPr>
            </w:pPr>
            <w:r w:rsidRPr="00203CEB">
              <w:rPr>
                <w:highlight w:val="lightGray"/>
                <w:lang w:val="da-DK"/>
              </w:rPr>
              <w:t>kHz</w:t>
            </w: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15 kHz</w:t>
            </w:r>
          </w:p>
        </w:tc>
      </w:tr>
      <w:tr w:rsidR="00B761AD" w:rsidRPr="00B761AD" w:rsidTr="008203CE">
        <w:trPr>
          <w:trHeight w:val="283"/>
          <w:jc w:val="center"/>
        </w:trPr>
        <w:tc>
          <w:tcPr>
            <w:tcW w:w="2065" w:type="dxa"/>
            <w:gridSpan w:val="2"/>
            <w:vMerge/>
            <w:tcBorders>
              <w:left w:val="single" w:sz="4" w:space="0" w:color="auto"/>
              <w:right w:val="single" w:sz="4" w:space="0" w:color="auto"/>
            </w:tcBorders>
            <w:vAlign w:val="center"/>
          </w:tcPr>
          <w:p w:rsidR="00B761AD" w:rsidRPr="00203CEB" w:rsidRDefault="00B761AD" w:rsidP="00B761AD">
            <w:pPr>
              <w:pStyle w:val="TAL"/>
              <w:rPr>
                <w:highlight w:val="lightGray"/>
                <w:lang w:val="da-DK"/>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lang w:val="da-DK"/>
              </w:rPr>
            </w:pPr>
            <w:r w:rsidRPr="00203CEB">
              <w:rPr>
                <w:highlight w:val="lightGray"/>
              </w:rPr>
              <w:t>Config</w:t>
            </w:r>
            <w:r w:rsidRPr="00203CEB">
              <w:rPr>
                <w:szCs w:val="18"/>
                <w:highlight w:val="lightGray"/>
              </w:rPr>
              <w:t xml:space="preserve"> </w:t>
            </w:r>
            <w:r w:rsidRPr="00203CEB">
              <w:rPr>
                <w:highlight w:val="lightGray"/>
              </w:rPr>
              <w:t>3</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da-DK"/>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30 kHz</w:t>
            </w:r>
          </w:p>
        </w:tc>
      </w:tr>
      <w:tr w:rsidR="00B761AD" w:rsidRPr="00B761AD" w:rsidTr="008203CE">
        <w:trPr>
          <w:trHeight w:val="283"/>
          <w:jc w:val="center"/>
        </w:trPr>
        <w:tc>
          <w:tcPr>
            <w:tcW w:w="3805" w:type="dxa"/>
            <w:gridSpan w:val="3"/>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 xml:space="preserve">PRACH configuration </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val="da-DK"/>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lang w:val="en-US"/>
              </w:rPr>
            </w:pPr>
            <w:r w:rsidRPr="00203CEB">
              <w:rPr>
                <w:highlight w:val="lightGray"/>
                <w:lang w:eastAsia="zh-CN"/>
              </w:rPr>
              <w:t>FR1 PRACH configuration 1</w:t>
            </w:r>
          </w:p>
        </w:tc>
      </w:tr>
      <w:tr w:rsidR="00B761AD" w:rsidRPr="00B761AD" w:rsidTr="008203CE">
        <w:trPr>
          <w:trHeight w:val="283"/>
          <w:jc w:val="center"/>
        </w:trPr>
        <w:tc>
          <w:tcPr>
            <w:tcW w:w="2065" w:type="dxa"/>
            <w:gridSpan w:val="2"/>
            <w:vMerge w:val="restart"/>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 xml:space="preserve">BWP </w:t>
            </w:r>
            <w:proofErr w:type="spellStart"/>
            <w:r w:rsidRPr="00203CEB">
              <w:rPr>
                <w:highlight w:val="lightGray"/>
              </w:rPr>
              <w:t>configuraiton</w:t>
            </w:r>
            <w:proofErr w:type="spellEnd"/>
          </w:p>
        </w:tc>
        <w:tc>
          <w:tcPr>
            <w:tcW w:w="1740" w:type="dxa"/>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Initial DL BWP</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eastAsia="zh-CN"/>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rPr>
            </w:pPr>
            <w:r w:rsidRPr="00203CEB">
              <w:rPr>
                <w:rFonts w:cs="v3.7.0"/>
                <w:highlight w:val="lightGray"/>
              </w:rPr>
              <w:t>DLBWP.0.1</w:t>
            </w:r>
          </w:p>
        </w:tc>
      </w:tr>
      <w:tr w:rsidR="00B761AD" w:rsidRPr="00B761AD" w:rsidTr="008203CE">
        <w:trPr>
          <w:trHeight w:val="283"/>
          <w:jc w:val="center"/>
        </w:trPr>
        <w:tc>
          <w:tcPr>
            <w:tcW w:w="2065" w:type="dxa"/>
            <w:gridSpan w:val="2"/>
            <w:vMerge/>
            <w:tcBorders>
              <w:left w:val="single" w:sz="4" w:space="0" w:color="auto"/>
              <w:right w:val="single" w:sz="4" w:space="0" w:color="auto"/>
            </w:tcBorders>
          </w:tcPr>
          <w:p w:rsidR="00B761AD" w:rsidRPr="00203CEB" w:rsidRDefault="00B761AD" w:rsidP="00B761AD">
            <w:pPr>
              <w:pStyle w:val="TAL"/>
              <w:rPr>
                <w:highlight w:val="lightGray"/>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Dedicated DL BWP</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eastAsia="zh-CN"/>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rPr>
            </w:pPr>
            <w:r w:rsidRPr="00203CEB">
              <w:rPr>
                <w:rFonts w:cs="v3.7.0"/>
                <w:highlight w:val="lightGray"/>
              </w:rPr>
              <w:t>DLBWP.1.1</w:t>
            </w:r>
          </w:p>
        </w:tc>
      </w:tr>
      <w:tr w:rsidR="00B761AD" w:rsidRPr="00B761AD" w:rsidTr="008203CE">
        <w:trPr>
          <w:trHeight w:val="283"/>
          <w:jc w:val="center"/>
        </w:trPr>
        <w:tc>
          <w:tcPr>
            <w:tcW w:w="2065" w:type="dxa"/>
            <w:gridSpan w:val="2"/>
            <w:vMerge/>
            <w:tcBorders>
              <w:left w:val="single" w:sz="4" w:space="0" w:color="auto"/>
              <w:right w:val="single" w:sz="4" w:space="0" w:color="auto"/>
            </w:tcBorders>
          </w:tcPr>
          <w:p w:rsidR="00B761AD" w:rsidRPr="00203CEB" w:rsidRDefault="00B761AD" w:rsidP="00B761AD">
            <w:pPr>
              <w:pStyle w:val="TAL"/>
              <w:rPr>
                <w:highlight w:val="lightGray"/>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Initial UL BWP</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eastAsia="zh-CN"/>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rPr>
            </w:pPr>
            <w:r w:rsidRPr="00203CEB">
              <w:rPr>
                <w:rFonts w:cs="v3.7.0"/>
                <w:highlight w:val="lightGray"/>
              </w:rPr>
              <w:t>ULBWP.0.1</w:t>
            </w:r>
          </w:p>
        </w:tc>
      </w:tr>
      <w:tr w:rsidR="00B761AD" w:rsidRPr="00B761AD" w:rsidTr="008203CE">
        <w:trPr>
          <w:trHeight w:val="283"/>
          <w:jc w:val="center"/>
        </w:trPr>
        <w:tc>
          <w:tcPr>
            <w:tcW w:w="2065" w:type="dxa"/>
            <w:gridSpan w:val="2"/>
            <w:vMerge/>
            <w:tcBorders>
              <w:left w:val="single" w:sz="4" w:space="0" w:color="auto"/>
              <w:right w:val="single" w:sz="4" w:space="0" w:color="auto"/>
            </w:tcBorders>
          </w:tcPr>
          <w:p w:rsidR="00B761AD" w:rsidRPr="00203CEB" w:rsidRDefault="00B761AD" w:rsidP="00B761AD">
            <w:pPr>
              <w:pStyle w:val="TAL"/>
              <w:rPr>
                <w:highlight w:val="lightGray"/>
              </w:rPr>
            </w:pPr>
          </w:p>
        </w:tc>
        <w:tc>
          <w:tcPr>
            <w:tcW w:w="1740" w:type="dxa"/>
            <w:tcBorders>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Dedicated UL BWP</w:t>
            </w:r>
          </w:p>
        </w:tc>
        <w:tc>
          <w:tcPr>
            <w:tcW w:w="1134" w:type="dxa"/>
            <w:tcBorders>
              <w:left w:val="single" w:sz="4" w:space="0" w:color="auto"/>
              <w:right w:val="single" w:sz="4" w:space="0" w:color="auto"/>
            </w:tcBorders>
          </w:tcPr>
          <w:p w:rsidR="00B761AD" w:rsidRPr="00203CEB" w:rsidRDefault="00B761AD" w:rsidP="00B761AD">
            <w:pPr>
              <w:pStyle w:val="TAC"/>
              <w:rPr>
                <w:highlight w:val="lightGray"/>
                <w:lang w:eastAsia="zh-CN"/>
              </w:rPr>
            </w:pPr>
          </w:p>
        </w:tc>
        <w:tc>
          <w:tcPr>
            <w:tcW w:w="4655" w:type="dxa"/>
            <w:gridSpan w:val="3"/>
            <w:tcBorders>
              <w:left w:val="single" w:sz="4" w:space="0" w:color="auto"/>
              <w:right w:val="single" w:sz="4" w:space="0" w:color="auto"/>
            </w:tcBorders>
          </w:tcPr>
          <w:p w:rsidR="00B761AD" w:rsidRPr="00203CEB" w:rsidRDefault="00B761AD" w:rsidP="00B761AD">
            <w:pPr>
              <w:pStyle w:val="TAC"/>
              <w:rPr>
                <w:highlight w:val="lightGray"/>
              </w:rPr>
            </w:pPr>
            <w:r w:rsidRPr="00203CEB">
              <w:rPr>
                <w:rFonts w:cs="v3.7.0"/>
                <w:highlight w:val="lightGray"/>
              </w:rPr>
              <w:t>ULBWP.1.1</w:t>
            </w: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szCs w:val="16"/>
                <w:highlight w:val="lightGray"/>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sz w:val="16"/>
                <w:szCs w:val="16"/>
                <w:highlight w:val="lightGray"/>
                <w:lang w:eastAsia="ja-JP"/>
              </w:rPr>
              <w:t>0</w:t>
            </w: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PBCH DMRS to SSS</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PBCH to PBCH DMRS</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PDCCH DMRS to SSS</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PDCCH to PDCCH DMRS</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 xml:space="preserve">EPRE ratio of PDSCH DMRS to SSS </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 xml:space="preserve">EPRE ratio of PDSCH to PDSCH </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 xml:space="preserve">EPRE ratio of OCNG DMRS to </w:t>
            </w:r>
            <w:proofErr w:type="gramStart"/>
            <w:r w:rsidRPr="00203CEB">
              <w:rPr>
                <w:szCs w:val="16"/>
                <w:highlight w:val="lightGray"/>
                <w:lang w:eastAsia="ja-JP"/>
              </w:rPr>
              <w:t>SSS(</w:t>
            </w:r>
            <w:proofErr w:type="gramEnd"/>
            <w:r w:rsidRPr="00203CEB">
              <w:rPr>
                <w:szCs w:val="16"/>
                <w:highlight w:val="lightGray"/>
                <w:lang w:eastAsia="ja-JP"/>
              </w:rPr>
              <w:t>Note 1)</w:t>
            </w:r>
          </w:p>
        </w:tc>
        <w:tc>
          <w:tcPr>
            <w:tcW w:w="1134" w:type="dxa"/>
            <w:vMerge/>
            <w:tcBorders>
              <w:left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L"/>
              <w:rPr>
                <w:highlight w:val="lightGray"/>
                <w:lang w:val="en-US"/>
              </w:rPr>
            </w:pPr>
            <w:r w:rsidRPr="00203CEB">
              <w:rPr>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en-US"/>
              </w:rPr>
            </w:pPr>
          </w:p>
        </w:tc>
        <w:tc>
          <w:tcPr>
            <w:tcW w:w="4655" w:type="dxa"/>
            <w:gridSpan w:val="3"/>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en-US"/>
              </w:rPr>
            </w:pPr>
          </w:p>
        </w:tc>
      </w:tr>
      <w:tr w:rsidR="00B761AD" w:rsidRPr="00B761AD" w:rsidTr="008203CE">
        <w:trPr>
          <w:trHeight w:val="359"/>
          <w:jc w:val="center"/>
        </w:trPr>
        <w:tc>
          <w:tcPr>
            <w:tcW w:w="3805" w:type="dxa"/>
            <w:gridSpan w:val="3"/>
            <w:tcBorders>
              <w:top w:val="single" w:sz="4" w:space="0" w:color="auto"/>
              <w:left w:val="single" w:sz="4" w:space="0" w:color="auto"/>
              <w:right w:val="single" w:sz="4" w:space="0" w:color="auto"/>
            </w:tcBorders>
            <w:vAlign w:val="center"/>
          </w:tcPr>
          <w:p w:rsidR="00B761AD" w:rsidRPr="00203CEB" w:rsidRDefault="00307291" w:rsidP="00B761AD">
            <w:pPr>
              <w:pStyle w:val="TAL"/>
              <w:rPr>
                <w:highlight w:val="lightGray"/>
                <w:lang w:val="en-US"/>
              </w:rPr>
            </w:pPr>
            <w:r>
              <w:rPr>
                <w:position w:val="-12"/>
                <w:highlight w:val="lightGray"/>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6pt" fillcolor="window">
                  <v:imagedata r:id="rId8" o:title=""/>
                </v:shape>
              </w:pict>
            </w:r>
            <w:r w:rsidR="00B761AD" w:rsidRPr="00203CEB">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dBm/15kHz</w:t>
            </w:r>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-98</w:t>
            </w:r>
          </w:p>
        </w:tc>
      </w:tr>
      <w:tr w:rsidR="00B761AD" w:rsidRPr="00B761AD" w:rsidTr="008203CE">
        <w:trPr>
          <w:trHeight w:val="116"/>
          <w:jc w:val="center"/>
        </w:trPr>
        <w:tc>
          <w:tcPr>
            <w:tcW w:w="970" w:type="dxa"/>
            <w:vMerge w:val="restart"/>
            <w:tcBorders>
              <w:top w:val="single" w:sz="4" w:space="0" w:color="auto"/>
              <w:left w:val="single" w:sz="4" w:space="0" w:color="auto"/>
              <w:right w:val="single" w:sz="4" w:space="0" w:color="auto"/>
            </w:tcBorders>
            <w:vAlign w:val="center"/>
          </w:tcPr>
          <w:p w:rsidR="00B761AD" w:rsidRPr="00203CEB" w:rsidRDefault="00307291" w:rsidP="00B761AD">
            <w:pPr>
              <w:pStyle w:val="TAL"/>
              <w:rPr>
                <w:highlight w:val="lightGray"/>
                <w:vertAlign w:val="superscript"/>
                <w:lang w:val="en-US"/>
              </w:rPr>
            </w:pPr>
            <w:r>
              <w:rPr>
                <w:position w:val="-12"/>
                <w:highlight w:val="lightGray"/>
                <w:lang w:val="en-US"/>
              </w:rPr>
              <w:pict>
                <v:shape id="_x0000_i1026" type="#_x0000_t75" style="width:21.65pt;height:14.6pt" fillcolor="window">
                  <v:imagedata r:id="rId8" o:title=""/>
                </v:shape>
              </w:pict>
            </w:r>
            <w:r w:rsidR="00B761AD" w:rsidRPr="00203CEB">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w:t>
            </w:r>
            <w:r w:rsidRPr="00203CEB">
              <w:rPr>
                <w:highlight w:val="lightGray"/>
                <w:lang w:val="en-US"/>
              </w:rPr>
              <w:t>1,2</w:t>
            </w:r>
          </w:p>
        </w:tc>
        <w:tc>
          <w:tcPr>
            <w:tcW w:w="1134" w:type="dxa"/>
            <w:vMerge w:val="restart"/>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p>
          <w:p w:rsidR="00B761AD" w:rsidRPr="00203CEB" w:rsidRDefault="00B761AD" w:rsidP="00B761AD">
            <w:pPr>
              <w:pStyle w:val="TAC"/>
              <w:rPr>
                <w:highlight w:val="lightGray"/>
                <w:lang w:val="en-US"/>
              </w:rPr>
            </w:pPr>
            <w:r w:rsidRPr="00203CEB">
              <w:rPr>
                <w:highlight w:val="lightGray"/>
                <w:lang w:val="en-US"/>
              </w:rPr>
              <w:t>dBm/</w:t>
            </w:r>
            <w:proofErr w:type="spellStart"/>
            <w:r w:rsidRPr="00203CEB">
              <w:rPr>
                <w:highlight w:val="lightGray"/>
                <w:lang w:val="en-US"/>
              </w:rPr>
              <w:t>SCS</w:t>
            </w:r>
            <w:proofErr w:type="spellEnd"/>
          </w:p>
        </w:tc>
        <w:tc>
          <w:tcPr>
            <w:tcW w:w="4655" w:type="dxa"/>
            <w:gridSpan w:val="3"/>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-98</w:t>
            </w:r>
          </w:p>
        </w:tc>
      </w:tr>
      <w:tr w:rsidR="00B761AD" w:rsidRPr="00B761AD" w:rsidTr="008203CE">
        <w:trPr>
          <w:trHeight w:val="42"/>
          <w:jc w:val="center"/>
        </w:trPr>
        <w:tc>
          <w:tcPr>
            <w:tcW w:w="970" w:type="dxa"/>
            <w:vMerge/>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p>
        </w:tc>
        <w:tc>
          <w:tcPr>
            <w:tcW w:w="2835" w:type="dxa"/>
            <w:gridSpan w:val="2"/>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w:t>
            </w:r>
            <w:r w:rsidRPr="00203CEB">
              <w:rPr>
                <w:highlight w:val="lightGray"/>
                <w:lang w:val="en-US"/>
              </w:rPr>
              <w:t>3</w:t>
            </w:r>
          </w:p>
        </w:tc>
        <w:tc>
          <w:tcPr>
            <w:tcW w:w="1134" w:type="dxa"/>
            <w:vMerge/>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p>
        </w:tc>
        <w:tc>
          <w:tcPr>
            <w:tcW w:w="4655" w:type="dxa"/>
            <w:gridSpan w:val="3"/>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-95</w:t>
            </w:r>
          </w:p>
        </w:tc>
      </w:tr>
      <w:tr w:rsidR="00B761AD" w:rsidRPr="00B761AD" w:rsidTr="008203CE">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307291" w:rsidP="00B761AD">
            <w:pPr>
              <w:pStyle w:val="TAL"/>
              <w:rPr>
                <w:i/>
                <w:highlight w:val="lightGray"/>
                <w:lang w:val="en-US"/>
              </w:rPr>
            </w:pPr>
            <w:r>
              <w:rPr>
                <w:i/>
                <w:position w:val="-12"/>
                <w:highlight w:val="lightGray"/>
                <w:lang w:val="en-US"/>
              </w:rPr>
              <w:lastRenderedPageBreak/>
              <w:pict>
                <v:shape id="_x0000_i1027" type="#_x0000_t75" style="width:28.7pt;height:21.65pt" fillcolor="window">
                  <v:imagedata r:id="rId9"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w:t>
            </w:r>
          </w:p>
        </w:tc>
        <w:tc>
          <w:tcPr>
            <w:tcW w:w="2327" w:type="dxa"/>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4</w:t>
            </w:r>
          </w:p>
        </w:tc>
        <w:tc>
          <w:tcPr>
            <w:tcW w:w="2328" w:type="dxa"/>
            <w:gridSpan w:val="2"/>
            <w:tcBorders>
              <w:top w:val="single" w:sz="4" w:space="0" w:color="auto"/>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4</w:t>
            </w:r>
          </w:p>
        </w:tc>
      </w:tr>
      <w:tr w:rsidR="00B761AD" w:rsidRPr="00B761AD" w:rsidTr="008203C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307291" w:rsidP="00B761AD">
            <w:pPr>
              <w:pStyle w:val="TAL"/>
              <w:rPr>
                <w:highlight w:val="lightGray"/>
                <w:lang w:val="en-US"/>
              </w:rPr>
            </w:pPr>
            <w:r>
              <w:rPr>
                <w:position w:val="-12"/>
                <w:highlight w:val="lightGray"/>
                <w:lang w:val="en-US"/>
              </w:rPr>
              <w:pict>
                <v:shape id="_x0000_i1028" type="#_x0000_t75" style="width:43.3pt;height:21.65pt" fillcolor="window">
                  <v:imagedata r:id="rId10" o:title=""/>
                </v:shape>
              </w:pic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w:t>
            </w:r>
          </w:p>
        </w:tc>
        <w:tc>
          <w:tcPr>
            <w:tcW w:w="2327" w:type="dxa"/>
            <w:tcBorders>
              <w:left w:val="single" w:sz="4" w:space="0" w:color="auto"/>
              <w:bottom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4</w:t>
            </w:r>
          </w:p>
        </w:tc>
        <w:tc>
          <w:tcPr>
            <w:tcW w:w="2328" w:type="dxa"/>
            <w:gridSpan w:val="2"/>
            <w:tcBorders>
              <w:left w:val="single" w:sz="4" w:space="0" w:color="auto"/>
              <w:right w:val="single" w:sz="4" w:space="0" w:color="auto"/>
            </w:tcBorders>
            <w:vAlign w:val="center"/>
          </w:tcPr>
          <w:p w:rsidR="00B761AD" w:rsidRPr="00203CEB" w:rsidRDefault="00B761AD" w:rsidP="00B761AD">
            <w:pPr>
              <w:pStyle w:val="TAC"/>
              <w:rPr>
                <w:highlight w:val="lightGray"/>
                <w:lang w:val="en-US"/>
              </w:rPr>
            </w:pPr>
            <w:r w:rsidRPr="00203CEB">
              <w:rPr>
                <w:highlight w:val="lightGray"/>
                <w:lang w:val="en-US"/>
              </w:rPr>
              <w:t>4</w:t>
            </w:r>
          </w:p>
        </w:tc>
      </w:tr>
      <w:tr w:rsidR="00B761AD" w:rsidRPr="00B761AD" w:rsidTr="008203C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B761AD" w:rsidRPr="00203CEB" w:rsidRDefault="00B761AD" w:rsidP="00B761AD">
            <w:pPr>
              <w:pStyle w:val="TAL"/>
              <w:rPr>
                <w:highlight w:val="lightGray"/>
                <w:lang w:val="en-US"/>
              </w:rPr>
            </w:pPr>
            <w:r w:rsidRPr="00203CEB">
              <w:rPr>
                <w:highlight w:val="lightGray"/>
                <w:lang w:val="en-US"/>
              </w:rPr>
              <w:t>Io</w:t>
            </w:r>
            <w:r w:rsidRPr="00203CEB">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w:t>
            </w:r>
            <w:r w:rsidRPr="00203CEB">
              <w:rPr>
                <w:highlight w:val="lightGray"/>
                <w:lang w:val="en-US"/>
              </w:rPr>
              <w:t>1,2</w:t>
            </w:r>
          </w:p>
        </w:tc>
        <w:tc>
          <w:tcPr>
            <w:tcW w:w="1134" w:type="dxa"/>
            <w:tcBorders>
              <w:top w:val="single" w:sz="4" w:space="0" w:color="auto"/>
              <w:left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dBm/</w:t>
            </w:r>
          </w:p>
          <w:p w:rsidR="00B761AD" w:rsidRPr="00203CEB" w:rsidRDefault="00B761AD" w:rsidP="00B761AD">
            <w:pPr>
              <w:pStyle w:val="TAC"/>
              <w:rPr>
                <w:highlight w:val="lightGray"/>
                <w:lang w:val="en-US"/>
              </w:rPr>
            </w:pPr>
            <w:r w:rsidRPr="00203CEB">
              <w:rPr>
                <w:highlight w:val="lightGray"/>
                <w:lang w:val="en-US"/>
              </w:rPr>
              <w:t>9.36MHz</w:t>
            </w:r>
          </w:p>
        </w:tc>
        <w:tc>
          <w:tcPr>
            <w:tcW w:w="2327" w:type="dxa"/>
            <w:tcBorders>
              <w:top w:val="single" w:sz="4" w:space="0" w:color="auto"/>
              <w:left w:val="single" w:sz="4" w:space="0" w:color="auto"/>
              <w:right w:val="single" w:sz="4" w:space="0" w:color="auto"/>
            </w:tcBorders>
            <w:vAlign w:val="center"/>
          </w:tcPr>
          <w:p w:rsidR="00B761AD" w:rsidRPr="00203CEB" w:rsidRDefault="00AD342A" w:rsidP="00B761AD">
            <w:pPr>
              <w:pStyle w:val="TAC"/>
              <w:rPr>
                <w:highlight w:val="lightGray"/>
                <w:lang w:val="en-US"/>
              </w:rPr>
            </w:pPr>
            <w:r>
              <w:rPr>
                <w:highlight w:val="lightGray"/>
                <w:lang w:val="en-US"/>
              </w:rPr>
              <w:t>-64.59</w:t>
            </w:r>
          </w:p>
        </w:tc>
        <w:tc>
          <w:tcPr>
            <w:tcW w:w="2328" w:type="dxa"/>
            <w:gridSpan w:val="2"/>
            <w:tcBorders>
              <w:left w:val="single" w:sz="4" w:space="0" w:color="auto"/>
              <w:right w:val="single" w:sz="4" w:space="0" w:color="auto"/>
            </w:tcBorders>
            <w:vAlign w:val="center"/>
          </w:tcPr>
          <w:p w:rsidR="00B761AD" w:rsidRPr="00203CEB" w:rsidRDefault="00AD342A" w:rsidP="00B761AD">
            <w:pPr>
              <w:pStyle w:val="TAC"/>
              <w:rPr>
                <w:highlight w:val="lightGray"/>
                <w:lang w:val="en-US"/>
              </w:rPr>
            </w:pPr>
            <w:r>
              <w:rPr>
                <w:highlight w:val="lightGray"/>
                <w:lang w:val="en-US"/>
              </w:rPr>
              <w:t>-64.59</w:t>
            </w:r>
          </w:p>
        </w:tc>
      </w:tr>
      <w:tr w:rsidR="00B761AD" w:rsidRPr="00B761AD" w:rsidTr="008203CE">
        <w:trPr>
          <w:trHeight w:val="42"/>
          <w:jc w:val="center"/>
        </w:trPr>
        <w:tc>
          <w:tcPr>
            <w:tcW w:w="970" w:type="dxa"/>
            <w:vMerge/>
            <w:tcBorders>
              <w:left w:val="single" w:sz="4" w:space="0" w:color="auto"/>
              <w:right w:val="single" w:sz="4" w:space="0" w:color="auto"/>
            </w:tcBorders>
            <w:vAlign w:val="center"/>
            <w:hideMark/>
          </w:tcPr>
          <w:p w:rsidR="00B761AD" w:rsidRPr="00203CEB" w:rsidRDefault="00B761AD" w:rsidP="00B761AD">
            <w:pPr>
              <w:pStyle w:val="TAL"/>
              <w:rPr>
                <w:highlight w:val="lightGray"/>
                <w:lang w:val="en-US"/>
              </w:rPr>
            </w:pPr>
          </w:p>
        </w:tc>
        <w:tc>
          <w:tcPr>
            <w:tcW w:w="2835" w:type="dxa"/>
            <w:gridSpan w:val="2"/>
            <w:tcBorders>
              <w:left w:val="single" w:sz="4" w:space="0" w:color="auto"/>
              <w:right w:val="single" w:sz="4" w:space="0" w:color="auto"/>
            </w:tcBorders>
            <w:vAlign w:val="center"/>
          </w:tcPr>
          <w:p w:rsidR="00B761AD" w:rsidRPr="00203CEB" w:rsidRDefault="00B761AD" w:rsidP="00B761AD">
            <w:pPr>
              <w:pStyle w:val="TAL"/>
              <w:rPr>
                <w:highlight w:val="lightGray"/>
                <w:lang w:val="en-US"/>
              </w:rPr>
            </w:pPr>
            <w:r w:rsidRPr="00203CEB">
              <w:rPr>
                <w:highlight w:val="lightGray"/>
              </w:rPr>
              <w:t>Config</w:t>
            </w:r>
            <w:r w:rsidRPr="00203CEB">
              <w:rPr>
                <w:szCs w:val="18"/>
                <w:highlight w:val="lightGray"/>
              </w:rPr>
              <w:t xml:space="preserve"> </w:t>
            </w:r>
            <w:r w:rsidRPr="00203CEB">
              <w:rPr>
                <w:highlight w:val="lightGray"/>
                <w:lang w:val="en-US"/>
              </w:rPr>
              <w:t>3</w:t>
            </w:r>
          </w:p>
        </w:tc>
        <w:tc>
          <w:tcPr>
            <w:tcW w:w="1134" w:type="dxa"/>
            <w:tcBorders>
              <w:left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dBm/</w:t>
            </w:r>
          </w:p>
          <w:p w:rsidR="00B761AD" w:rsidRPr="00203CEB" w:rsidRDefault="00B761AD" w:rsidP="00B761AD">
            <w:pPr>
              <w:pStyle w:val="TAC"/>
              <w:rPr>
                <w:rFonts w:eastAsia="Times New Roman"/>
                <w:highlight w:val="lightGray"/>
                <w:lang w:val="en-US"/>
              </w:rPr>
            </w:pPr>
            <w:r w:rsidRPr="00203CEB">
              <w:rPr>
                <w:highlight w:val="lightGray"/>
                <w:lang w:val="en-US"/>
              </w:rPr>
              <w:t>38.16MHz</w:t>
            </w:r>
          </w:p>
        </w:tc>
        <w:tc>
          <w:tcPr>
            <w:tcW w:w="2327" w:type="dxa"/>
            <w:tcBorders>
              <w:left w:val="single" w:sz="4" w:space="0" w:color="auto"/>
              <w:right w:val="single" w:sz="4" w:space="0" w:color="auto"/>
            </w:tcBorders>
            <w:vAlign w:val="center"/>
          </w:tcPr>
          <w:p w:rsidR="00B761AD" w:rsidRPr="00203CEB" w:rsidRDefault="00AD342A" w:rsidP="00B761AD">
            <w:pPr>
              <w:pStyle w:val="TAC"/>
              <w:rPr>
                <w:highlight w:val="lightGray"/>
                <w:lang w:val="en-US"/>
              </w:rPr>
            </w:pPr>
            <w:r>
              <w:rPr>
                <w:highlight w:val="lightGray"/>
                <w:lang w:val="en-US"/>
              </w:rPr>
              <w:t>-58.49</w:t>
            </w:r>
          </w:p>
        </w:tc>
        <w:tc>
          <w:tcPr>
            <w:tcW w:w="2328" w:type="dxa"/>
            <w:gridSpan w:val="2"/>
            <w:tcBorders>
              <w:left w:val="single" w:sz="4" w:space="0" w:color="auto"/>
              <w:right w:val="single" w:sz="4" w:space="0" w:color="auto"/>
            </w:tcBorders>
            <w:vAlign w:val="center"/>
          </w:tcPr>
          <w:p w:rsidR="00B761AD" w:rsidRPr="00203CEB" w:rsidRDefault="00AD342A" w:rsidP="00B761AD">
            <w:pPr>
              <w:pStyle w:val="TAC"/>
              <w:rPr>
                <w:highlight w:val="lightGray"/>
                <w:lang w:val="en-US"/>
              </w:rPr>
            </w:pPr>
            <w:r>
              <w:rPr>
                <w:highlight w:val="lightGray"/>
                <w:lang w:val="en-US"/>
              </w:rPr>
              <w:t>-58.49</w:t>
            </w:r>
          </w:p>
        </w:tc>
      </w:tr>
      <w:tr w:rsidR="00B761AD" w:rsidRPr="00B761AD" w:rsidTr="008203C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L"/>
              <w:rPr>
                <w:highlight w:val="lightGray"/>
                <w:lang w:val="en-US"/>
              </w:rPr>
            </w:pPr>
            <w:r w:rsidRPr="00203CEB">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B761AD" w:rsidRPr="00203CEB" w:rsidRDefault="00B761AD" w:rsidP="00B761AD">
            <w:pPr>
              <w:pStyle w:val="TAC"/>
              <w:rPr>
                <w:highlight w:val="lightGray"/>
                <w:lang w:val="en-US"/>
              </w:rPr>
            </w:pPr>
            <w:r w:rsidRPr="00203CEB">
              <w:rPr>
                <w:highlight w:val="lightGray"/>
                <w:lang w:val="en-US"/>
              </w:rPr>
              <w:t>AWGN</w:t>
            </w:r>
          </w:p>
        </w:tc>
      </w:tr>
      <w:tr w:rsidR="00B761AD" w:rsidRPr="00B761AD" w:rsidTr="008203CE">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B761AD" w:rsidRPr="00203CEB" w:rsidRDefault="00B761AD" w:rsidP="00B761AD">
            <w:pPr>
              <w:pStyle w:val="TAN"/>
              <w:rPr>
                <w:highlight w:val="lightGray"/>
                <w:lang w:val="en-US"/>
              </w:rPr>
            </w:pPr>
            <w:r w:rsidRPr="00203CEB">
              <w:rPr>
                <w:highlight w:val="lightGray"/>
                <w:lang w:val="en-US"/>
              </w:rPr>
              <w:t>Note 1:</w:t>
            </w:r>
            <w:r w:rsidRPr="00203CEB">
              <w:rPr>
                <w:highlight w:val="lightGray"/>
                <w:lang w:val="en-US"/>
              </w:rPr>
              <w:tab/>
              <w:t>OCNG shall be used such that both cells are fully allocated and a constant total transmitted power spectral density is achieved for all OFDM symbols.</w:t>
            </w:r>
          </w:p>
          <w:p w:rsidR="00B761AD" w:rsidRPr="00203CEB" w:rsidRDefault="00B761AD" w:rsidP="00B761AD">
            <w:pPr>
              <w:pStyle w:val="TAN"/>
              <w:rPr>
                <w:highlight w:val="lightGray"/>
                <w:lang w:val="en-US"/>
              </w:rPr>
            </w:pPr>
            <w:r w:rsidRPr="00203CEB">
              <w:rPr>
                <w:highlight w:val="lightGray"/>
                <w:lang w:val="en-US"/>
              </w:rPr>
              <w:t>Note 2:</w:t>
            </w:r>
            <w:r w:rsidRPr="00203CEB">
              <w:rPr>
                <w:highlight w:val="lightGray"/>
                <w:lang w:val="en-US"/>
              </w:rPr>
              <w:tab/>
              <w:t xml:space="preserve">Interference from other cells and noise sources not specified in the test is assumed to be constant over subcarriers and time and shall be modelled as AWGN of appropriate power for </w:t>
            </w:r>
            <w:r w:rsidR="00307291">
              <w:rPr>
                <w:rFonts w:eastAsia="Calibri" w:cs="v4.2.0"/>
                <w:position w:val="-12"/>
                <w:szCs w:val="22"/>
                <w:highlight w:val="lightGray"/>
                <w:lang w:val="en-US"/>
              </w:rPr>
              <w:pict>
                <v:shape id="_x0000_i1029" type="#_x0000_t75" style="width:21.65pt;height:14.6pt" fillcolor="window">
                  <v:imagedata r:id="rId8" o:title=""/>
                </v:shape>
              </w:pict>
            </w:r>
            <w:r w:rsidRPr="00203CEB">
              <w:rPr>
                <w:highlight w:val="lightGray"/>
                <w:lang w:val="en-US"/>
              </w:rPr>
              <w:t xml:space="preserve"> to be fulfilled.</w:t>
            </w:r>
          </w:p>
          <w:p w:rsidR="00B761AD" w:rsidRPr="00203CEB" w:rsidRDefault="00B761AD" w:rsidP="00B761AD">
            <w:pPr>
              <w:pStyle w:val="TAN"/>
              <w:rPr>
                <w:highlight w:val="lightGray"/>
                <w:lang w:val="en-US"/>
              </w:rPr>
            </w:pPr>
            <w:r w:rsidRPr="00203CEB">
              <w:rPr>
                <w:highlight w:val="lightGray"/>
                <w:lang w:val="en-US"/>
              </w:rPr>
              <w:t>Note 3:</w:t>
            </w:r>
            <w:r w:rsidRPr="00203CEB">
              <w:rPr>
                <w:highlight w:val="lightGray"/>
                <w:lang w:val="en-US"/>
              </w:rPr>
              <w:tab/>
              <w:t>Io levels have been derived from other parameters for information purposes. They are not settable parameters themselves.</w:t>
            </w:r>
          </w:p>
        </w:tc>
      </w:tr>
    </w:tbl>
    <w:p w:rsidR="00B761AD" w:rsidRPr="00B761AD" w:rsidRDefault="00B761AD" w:rsidP="00B761AD">
      <w:pPr>
        <w:overflowPunct/>
        <w:autoSpaceDE/>
        <w:autoSpaceDN/>
        <w:adjustRightInd/>
        <w:textAlignment w:val="auto"/>
        <w:rPr>
          <w:highlight w:val="lightGray"/>
        </w:rPr>
      </w:pPr>
    </w:p>
    <w:p w:rsidR="00B761AD" w:rsidRPr="00203CEB" w:rsidRDefault="00B761AD" w:rsidP="00B761AD">
      <w:pPr>
        <w:pStyle w:val="TH"/>
        <w:rPr>
          <w:highlight w:val="lightGray"/>
        </w:rPr>
      </w:pPr>
      <w:r w:rsidRPr="00203CEB">
        <w:rPr>
          <w:highlight w:val="lightGray"/>
        </w:rPr>
        <w:lastRenderedPageBreak/>
        <w:t xml:space="preserve">Table </w:t>
      </w:r>
      <w:r w:rsidRPr="00203CEB">
        <w:rPr>
          <w:snapToGrid w:val="0"/>
          <w:highlight w:val="lightGray"/>
        </w:rPr>
        <w:t>A.6.3.2.3.2.2</w:t>
      </w:r>
      <w:r w:rsidRPr="00203CEB">
        <w:rPr>
          <w:highlight w:val="lightGray"/>
        </w:rPr>
        <w:t xml:space="preserve">-4: Cell specific test parameters for </w:t>
      </w:r>
      <w:r w:rsidRPr="00203CEB">
        <w:rPr>
          <w:snapToGrid w:val="0"/>
          <w:highlight w:val="lightGray"/>
        </w:rPr>
        <w:t>Redirection</w:t>
      </w:r>
      <w:r w:rsidRPr="00203CEB">
        <w:rPr>
          <w:highlight w:val="lightGray"/>
        </w:rPr>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B761AD" w:rsidRPr="00203CEB" w:rsidTr="008203CE">
        <w:trPr>
          <w:trHeight w:val="417"/>
        </w:trPr>
        <w:tc>
          <w:tcPr>
            <w:tcW w:w="3029" w:type="dxa"/>
            <w:vMerge w:val="restart"/>
            <w:shd w:val="clear" w:color="auto" w:fill="auto"/>
          </w:tcPr>
          <w:p w:rsidR="00B761AD" w:rsidRPr="00203CEB" w:rsidRDefault="00B761AD" w:rsidP="00B761AD">
            <w:pPr>
              <w:pStyle w:val="TAH"/>
              <w:rPr>
                <w:highlight w:val="lightGray"/>
              </w:rPr>
            </w:pPr>
            <w:r w:rsidRPr="00203CEB">
              <w:rPr>
                <w:highlight w:val="lightGray"/>
              </w:rPr>
              <w:t>Parameter</w:t>
            </w:r>
          </w:p>
        </w:tc>
        <w:tc>
          <w:tcPr>
            <w:tcW w:w="1147" w:type="dxa"/>
            <w:vMerge w:val="restart"/>
            <w:shd w:val="clear" w:color="auto" w:fill="auto"/>
          </w:tcPr>
          <w:p w:rsidR="00B761AD" w:rsidRPr="00203CEB" w:rsidRDefault="00B761AD" w:rsidP="00B761AD">
            <w:pPr>
              <w:pStyle w:val="TAH"/>
              <w:rPr>
                <w:highlight w:val="lightGray"/>
              </w:rPr>
            </w:pPr>
            <w:r w:rsidRPr="00203CEB">
              <w:rPr>
                <w:highlight w:val="lightGray"/>
              </w:rPr>
              <w:t>Unit</w:t>
            </w:r>
          </w:p>
        </w:tc>
        <w:tc>
          <w:tcPr>
            <w:tcW w:w="1396" w:type="dxa"/>
            <w:vMerge w:val="restart"/>
          </w:tcPr>
          <w:p w:rsidR="00B761AD" w:rsidRPr="00203CEB" w:rsidRDefault="00B761AD" w:rsidP="00B761AD">
            <w:pPr>
              <w:pStyle w:val="TAH"/>
              <w:rPr>
                <w:highlight w:val="lightGray"/>
              </w:rPr>
            </w:pPr>
            <w:r w:rsidRPr="00203CEB">
              <w:rPr>
                <w:highlight w:val="lightGray"/>
              </w:rPr>
              <w:t>Configuration</w:t>
            </w:r>
          </w:p>
        </w:tc>
        <w:tc>
          <w:tcPr>
            <w:tcW w:w="4067" w:type="dxa"/>
            <w:gridSpan w:val="2"/>
            <w:shd w:val="clear" w:color="auto" w:fill="auto"/>
          </w:tcPr>
          <w:p w:rsidR="00B761AD" w:rsidRPr="00203CEB" w:rsidRDefault="00B761AD" w:rsidP="00B761AD">
            <w:pPr>
              <w:pStyle w:val="TAH"/>
              <w:rPr>
                <w:highlight w:val="lightGray"/>
              </w:rPr>
            </w:pPr>
            <w:r w:rsidRPr="00203CEB">
              <w:rPr>
                <w:highlight w:val="lightGray"/>
              </w:rPr>
              <w:t>Cell 2</w:t>
            </w:r>
          </w:p>
        </w:tc>
      </w:tr>
      <w:tr w:rsidR="00B761AD" w:rsidRPr="00203CEB" w:rsidTr="008203CE">
        <w:tc>
          <w:tcPr>
            <w:tcW w:w="3029" w:type="dxa"/>
            <w:vMerge/>
            <w:shd w:val="clear" w:color="auto" w:fill="auto"/>
          </w:tcPr>
          <w:p w:rsidR="00B761AD" w:rsidRPr="00203CEB" w:rsidRDefault="00B761AD" w:rsidP="00B761AD">
            <w:pPr>
              <w:pStyle w:val="TAH"/>
              <w:rPr>
                <w:highlight w:val="lightGray"/>
              </w:rPr>
            </w:pPr>
          </w:p>
        </w:tc>
        <w:tc>
          <w:tcPr>
            <w:tcW w:w="1147" w:type="dxa"/>
            <w:vMerge/>
            <w:shd w:val="clear" w:color="auto" w:fill="auto"/>
          </w:tcPr>
          <w:p w:rsidR="00B761AD" w:rsidRPr="00203CEB" w:rsidRDefault="00B761AD" w:rsidP="00B761AD">
            <w:pPr>
              <w:pStyle w:val="TAH"/>
              <w:rPr>
                <w:highlight w:val="lightGray"/>
              </w:rPr>
            </w:pPr>
          </w:p>
        </w:tc>
        <w:tc>
          <w:tcPr>
            <w:tcW w:w="1396" w:type="dxa"/>
            <w:vMerge/>
          </w:tcPr>
          <w:p w:rsidR="00B761AD" w:rsidRPr="00203CEB" w:rsidRDefault="00B761AD" w:rsidP="00B761AD">
            <w:pPr>
              <w:pStyle w:val="TAH"/>
              <w:rPr>
                <w:highlight w:val="lightGray"/>
              </w:rPr>
            </w:pPr>
          </w:p>
        </w:tc>
        <w:tc>
          <w:tcPr>
            <w:tcW w:w="2033" w:type="dxa"/>
            <w:shd w:val="clear" w:color="auto" w:fill="auto"/>
          </w:tcPr>
          <w:p w:rsidR="00B761AD" w:rsidRPr="00203CEB" w:rsidRDefault="00B761AD" w:rsidP="00B761AD">
            <w:pPr>
              <w:pStyle w:val="TAH"/>
              <w:rPr>
                <w:highlight w:val="lightGray"/>
              </w:rPr>
            </w:pPr>
            <w:r w:rsidRPr="00203CEB">
              <w:rPr>
                <w:highlight w:val="lightGray"/>
              </w:rPr>
              <w:t>T1</w:t>
            </w:r>
          </w:p>
        </w:tc>
        <w:tc>
          <w:tcPr>
            <w:tcW w:w="2034" w:type="dxa"/>
            <w:shd w:val="clear" w:color="auto" w:fill="auto"/>
          </w:tcPr>
          <w:p w:rsidR="00B761AD" w:rsidRPr="00203CEB" w:rsidRDefault="00B761AD" w:rsidP="00B761AD">
            <w:pPr>
              <w:pStyle w:val="TAH"/>
              <w:rPr>
                <w:highlight w:val="lightGray"/>
              </w:rPr>
            </w:pPr>
            <w:r w:rsidRPr="00203CEB">
              <w:rPr>
                <w:highlight w:val="lightGray"/>
              </w:rPr>
              <w:t>T2</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RF channel number</w:t>
            </w:r>
          </w:p>
        </w:tc>
        <w:tc>
          <w:tcPr>
            <w:tcW w:w="1147" w:type="dxa"/>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1, 2, 3, 4, 5, 6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2</w:t>
            </w:r>
          </w:p>
        </w:tc>
      </w:tr>
      <w:tr w:rsidR="00B761AD" w:rsidRPr="00B761AD" w:rsidTr="008203CE">
        <w:trPr>
          <w:trHeight w:val="56"/>
        </w:trPr>
        <w:tc>
          <w:tcPr>
            <w:tcW w:w="3029" w:type="dxa"/>
            <w:vMerge w:val="restart"/>
            <w:shd w:val="clear" w:color="auto" w:fill="auto"/>
          </w:tcPr>
          <w:p w:rsidR="00B761AD" w:rsidRPr="00203CEB" w:rsidRDefault="00B761AD" w:rsidP="00B761AD">
            <w:pPr>
              <w:pStyle w:val="TAL"/>
              <w:rPr>
                <w:highlight w:val="lightGray"/>
              </w:rPr>
            </w:pPr>
            <w:r w:rsidRPr="00203CEB">
              <w:rPr>
                <w:highlight w:val="lightGray"/>
              </w:rPr>
              <w:t>Duplex mode</w:t>
            </w:r>
          </w:p>
        </w:tc>
        <w:tc>
          <w:tcPr>
            <w:tcW w:w="1147" w:type="dxa"/>
            <w:vMerge w:val="restart"/>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1, 2, 3</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FDD</w:t>
            </w:r>
          </w:p>
        </w:tc>
      </w:tr>
      <w:tr w:rsidR="00B761AD" w:rsidRPr="00B761AD" w:rsidTr="008203CE">
        <w:trPr>
          <w:trHeight w:val="56"/>
        </w:trPr>
        <w:tc>
          <w:tcPr>
            <w:tcW w:w="3029" w:type="dxa"/>
            <w:vMerge/>
            <w:shd w:val="clear" w:color="auto" w:fill="auto"/>
          </w:tcPr>
          <w:p w:rsidR="00B761AD" w:rsidRPr="00203CEB" w:rsidRDefault="00B761AD" w:rsidP="00B761AD">
            <w:pPr>
              <w:pStyle w:val="TAL"/>
              <w:rPr>
                <w:highlight w:val="lightGray"/>
              </w:rPr>
            </w:pPr>
          </w:p>
        </w:tc>
        <w:tc>
          <w:tcPr>
            <w:tcW w:w="1147" w:type="dxa"/>
            <w:vMerge/>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TDD</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TDD special subframe configuration</w:t>
            </w:r>
            <w:r w:rsidRPr="00203CEB">
              <w:rPr>
                <w:highlight w:val="lightGray"/>
                <w:vertAlign w:val="superscript"/>
              </w:rPr>
              <w:t>Note1</w:t>
            </w:r>
          </w:p>
        </w:tc>
        <w:tc>
          <w:tcPr>
            <w:tcW w:w="1147" w:type="dxa"/>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6</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TDD uplink-downlink configuration</w:t>
            </w:r>
            <w:r w:rsidRPr="00203CEB">
              <w:rPr>
                <w:highlight w:val="lightGray"/>
                <w:vertAlign w:val="superscript"/>
              </w:rPr>
              <w:t>Note1</w:t>
            </w:r>
          </w:p>
        </w:tc>
        <w:tc>
          <w:tcPr>
            <w:tcW w:w="1147" w:type="dxa"/>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1</w:t>
            </w:r>
          </w:p>
        </w:tc>
      </w:tr>
      <w:tr w:rsidR="00B761AD" w:rsidRPr="00B761AD" w:rsidTr="008203CE">
        <w:tc>
          <w:tcPr>
            <w:tcW w:w="3029" w:type="dxa"/>
            <w:shd w:val="clear" w:color="auto" w:fill="auto"/>
          </w:tcPr>
          <w:p w:rsidR="00B761AD" w:rsidRPr="00203CEB" w:rsidRDefault="00B761AD" w:rsidP="00B761AD">
            <w:pPr>
              <w:pStyle w:val="TAL"/>
              <w:rPr>
                <w:highlight w:val="lightGray"/>
              </w:rPr>
            </w:pPr>
            <w:proofErr w:type="spellStart"/>
            <w:r w:rsidRPr="00203CEB">
              <w:rPr>
                <w:highlight w:val="lightGray"/>
              </w:rPr>
              <w:t>BW</w:t>
            </w:r>
            <w:r w:rsidRPr="00203CEB">
              <w:rPr>
                <w:highlight w:val="lightGray"/>
                <w:vertAlign w:val="subscript"/>
              </w:rPr>
              <w:t>channel</w:t>
            </w:r>
            <w:proofErr w:type="spellEnd"/>
          </w:p>
        </w:tc>
        <w:tc>
          <w:tcPr>
            <w:tcW w:w="1147" w:type="dxa"/>
            <w:shd w:val="clear" w:color="auto" w:fill="auto"/>
          </w:tcPr>
          <w:p w:rsidR="00B761AD" w:rsidRPr="00203CEB" w:rsidRDefault="00B761AD" w:rsidP="00B761AD">
            <w:pPr>
              <w:pStyle w:val="TAC"/>
              <w:rPr>
                <w:highlight w:val="lightGray"/>
              </w:rPr>
            </w:pPr>
            <w:r w:rsidRPr="00203CEB">
              <w:rPr>
                <w:highlight w:val="lightGray"/>
              </w:rPr>
              <w:t>MHz</w:t>
            </w:r>
          </w:p>
        </w:tc>
        <w:tc>
          <w:tcPr>
            <w:tcW w:w="1396" w:type="dxa"/>
          </w:tcPr>
          <w:p w:rsidR="00B761AD" w:rsidRPr="00203CEB" w:rsidRDefault="00B761AD" w:rsidP="00B761AD">
            <w:pPr>
              <w:pStyle w:val="TAC"/>
              <w:rPr>
                <w:highlight w:val="lightGray"/>
                <w:lang w:val="de-DE"/>
              </w:rPr>
            </w:pPr>
            <w:r w:rsidRPr="00203CEB">
              <w:rPr>
                <w:highlight w:val="lightGray"/>
              </w:rPr>
              <w:t>1, 2, 3, 4, 5, 6</w:t>
            </w:r>
          </w:p>
        </w:tc>
        <w:tc>
          <w:tcPr>
            <w:tcW w:w="4067" w:type="dxa"/>
            <w:gridSpan w:val="2"/>
            <w:shd w:val="clear" w:color="auto" w:fill="auto"/>
          </w:tcPr>
          <w:p w:rsidR="00B761AD" w:rsidRPr="00203CEB" w:rsidRDefault="00B761AD" w:rsidP="00B761AD">
            <w:pPr>
              <w:pStyle w:val="TAC"/>
              <w:rPr>
                <w:highlight w:val="lightGray"/>
                <w:lang w:val="de-DE"/>
              </w:rPr>
            </w:pPr>
            <w:r w:rsidRPr="00203CEB">
              <w:rPr>
                <w:highlight w:val="lightGray"/>
                <w:lang w:val="de-DE"/>
              </w:rPr>
              <w:t>5MHz: N</w:t>
            </w:r>
            <w:r w:rsidRPr="00203CEB">
              <w:rPr>
                <w:highlight w:val="lightGray"/>
                <w:vertAlign w:val="subscript"/>
                <w:lang w:val="de-DE"/>
              </w:rPr>
              <w:t>RB,c</w:t>
            </w:r>
            <w:r w:rsidRPr="00203CEB">
              <w:rPr>
                <w:highlight w:val="lightGray"/>
                <w:lang w:val="de-DE"/>
              </w:rPr>
              <w:t xml:space="preserve"> = 25</w:t>
            </w:r>
          </w:p>
          <w:p w:rsidR="00B761AD" w:rsidRPr="00203CEB" w:rsidRDefault="00B761AD" w:rsidP="00B761AD">
            <w:pPr>
              <w:pStyle w:val="TAC"/>
              <w:rPr>
                <w:highlight w:val="lightGray"/>
                <w:lang w:val="de-DE"/>
              </w:rPr>
            </w:pPr>
            <w:r w:rsidRPr="00203CEB">
              <w:rPr>
                <w:highlight w:val="lightGray"/>
                <w:lang w:val="de-DE"/>
              </w:rPr>
              <w:t>10MHz: N</w:t>
            </w:r>
            <w:r w:rsidRPr="00203CEB">
              <w:rPr>
                <w:highlight w:val="lightGray"/>
                <w:vertAlign w:val="subscript"/>
                <w:lang w:val="de-DE"/>
              </w:rPr>
              <w:t>RB,c</w:t>
            </w:r>
            <w:r w:rsidRPr="00203CEB">
              <w:rPr>
                <w:highlight w:val="lightGray"/>
                <w:lang w:val="de-DE"/>
              </w:rPr>
              <w:t xml:space="preserve"> = 50</w:t>
            </w:r>
          </w:p>
          <w:p w:rsidR="00B761AD" w:rsidRPr="00203CEB" w:rsidRDefault="00B761AD" w:rsidP="00B761AD">
            <w:pPr>
              <w:pStyle w:val="TAC"/>
              <w:rPr>
                <w:highlight w:val="lightGray"/>
              </w:rPr>
            </w:pPr>
            <w:r w:rsidRPr="00203CEB">
              <w:rPr>
                <w:highlight w:val="lightGray"/>
              </w:rPr>
              <w:t xml:space="preserve">20MHz: </w:t>
            </w:r>
            <w:proofErr w:type="spellStart"/>
            <w:proofErr w:type="gramStart"/>
            <w:r w:rsidRPr="00203CEB">
              <w:rPr>
                <w:highlight w:val="lightGray"/>
              </w:rPr>
              <w:t>N</w:t>
            </w:r>
            <w:r w:rsidRPr="00203CEB">
              <w:rPr>
                <w:highlight w:val="lightGray"/>
                <w:vertAlign w:val="subscript"/>
              </w:rPr>
              <w:t>RB,c</w:t>
            </w:r>
            <w:proofErr w:type="spellEnd"/>
            <w:proofErr w:type="gramEnd"/>
            <w:r w:rsidRPr="00203CEB">
              <w:rPr>
                <w:highlight w:val="lightGray"/>
              </w:rPr>
              <w:t xml:space="preserve"> = 100</w:t>
            </w:r>
          </w:p>
        </w:tc>
      </w:tr>
      <w:tr w:rsidR="00B761AD" w:rsidRPr="00B761AD" w:rsidTr="008203CE">
        <w:tc>
          <w:tcPr>
            <w:tcW w:w="3029" w:type="dxa"/>
            <w:vMerge w:val="restart"/>
            <w:shd w:val="clear" w:color="auto" w:fill="auto"/>
          </w:tcPr>
          <w:p w:rsidR="00B761AD" w:rsidRPr="00203CEB" w:rsidRDefault="00B761AD" w:rsidP="00B761AD">
            <w:pPr>
              <w:pStyle w:val="TAL"/>
              <w:rPr>
                <w:highlight w:val="lightGray"/>
              </w:rPr>
            </w:pPr>
            <w:r w:rsidRPr="00203CEB">
              <w:rPr>
                <w:highlight w:val="lightGray"/>
                <w:lang w:eastAsia="zh-CN"/>
              </w:rPr>
              <w:t>PRACH Configuration</w:t>
            </w:r>
            <w:r w:rsidRPr="00203CEB">
              <w:rPr>
                <w:highlight w:val="lightGray"/>
                <w:vertAlign w:val="superscript"/>
              </w:rPr>
              <w:t>Note2</w:t>
            </w:r>
          </w:p>
        </w:tc>
        <w:tc>
          <w:tcPr>
            <w:tcW w:w="1147" w:type="dxa"/>
            <w:vMerge w:val="restart"/>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1, 2, 3</w:t>
            </w:r>
          </w:p>
        </w:tc>
        <w:tc>
          <w:tcPr>
            <w:tcW w:w="4067" w:type="dxa"/>
            <w:gridSpan w:val="2"/>
            <w:shd w:val="clear" w:color="auto" w:fill="auto"/>
          </w:tcPr>
          <w:p w:rsidR="00B761AD" w:rsidRPr="00203CEB" w:rsidRDefault="00B761AD" w:rsidP="00B761AD">
            <w:pPr>
              <w:pStyle w:val="TAC"/>
              <w:rPr>
                <w:highlight w:val="lightGray"/>
                <w:lang w:val="de-DE"/>
              </w:rPr>
            </w:pPr>
            <w:r w:rsidRPr="00203CEB">
              <w:rPr>
                <w:highlight w:val="lightGray"/>
                <w:lang w:val="da-DK" w:eastAsia="zh-CN"/>
              </w:rPr>
              <w:t>4</w:t>
            </w:r>
          </w:p>
        </w:tc>
      </w:tr>
      <w:tr w:rsidR="00B761AD" w:rsidRPr="00B761AD" w:rsidTr="008203CE">
        <w:tc>
          <w:tcPr>
            <w:tcW w:w="3029" w:type="dxa"/>
            <w:vMerge/>
            <w:shd w:val="clear" w:color="auto" w:fill="auto"/>
          </w:tcPr>
          <w:p w:rsidR="00B761AD" w:rsidRPr="00203CEB" w:rsidRDefault="00B761AD" w:rsidP="00B761AD">
            <w:pPr>
              <w:pStyle w:val="TAL"/>
              <w:rPr>
                <w:highlight w:val="lightGray"/>
              </w:rPr>
            </w:pPr>
          </w:p>
        </w:tc>
        <w:tc>
          <w:tcPr>
            <w:tcW w:w="1147" w:type="dxa"/>
            <w:vMerge/>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4, 5, 6</w:t>
            </w:r>
          </w:p>
        </w:tc>
        <w:tc>
          <w:tcPr>
            <w:tcW w:w="4067" w:type="dxa"/>
            <w:gridSpan w:val="2"/>
            <w:shd w:val="clear" w:color="auto" w:fill="auto"/>
          </w:tcPr>
          <w:p w:rsidR="00B761AD" w:rsidRPr="00203CEB" w:rsidRDefault="00B761AD" w:rsidP="00B761AD">
            <w:pPr>
              <w:pStyle w:val="TAC"/>
              <w:rPr>
                <w:highlight w:val="lightGray"/>
                <w:lang w:val="de-DE"/>
              </w:rPr>
            </w:pPr>
            <w:r w:rsidRPr="00203CEB">
              <w:rPr>
                <w:highlight w:val="lightGray"/>
                <w:lang w:val="da-DK" w:eastAsia="zh-CN"/>
              </w:rPr>
              <w:t>53</w:t>
            </w:r>
          </w:p>
        </w:tc>
      </w:tr>
      <w:tr w:rsidR="00B761AD" w:rsidRPr="00B761AD" w:rsidTr="008203CE">
        <w:trPr>
          <w:trHeight w:val="346"/>
        </w:trPr>
        <w:tc>
          <w:tcPr>
            <w:tcW w:w="3029" w:type="dxa"/>
            <w:vMerge w:val="restart"/>
            <w:tcBorders>
              <w:top w:val="single" w:sz="4" w:space="0" w:color="auto"/>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PDSCH parameters:</w:t>
            </w:r>
          </w:p>
          <w:p w:rsidR="00B761AD" w:rsidRPr="00203CEB" w:rsidRDefault="00B761AD" w:rsidP="00B761AD">
            <w:pPr>
              <w:pStyle w:val="TAL"/>
              <w:rPr>
                <w:highlight w:val="lightGray"/>
              </w:rPr>
            </w:pPr>
            <w:r w:rsidRPr="00203CEB">
              <w:rPr>
                <w:highlight w:val="lightGray"/>
              </w:rPr>
              <w:t>DL Reference Measurement Channel</w:t>
            </w:r>
            <w:r w:rsidRPr="00203CEB">
              <w:rPr>
                <w:highlight w:val="lightGray"/>
                <w:vertAlign w:val="superscript"/>
              </w:rPr>
              <w:t>Note3</w:t>
            </w:r>
          </w:p>
        </w:tc>
        <w:tc>
          <w:tcPr>
            <w:tcW w:w="1147" w:type="dxa"/>
            <w:vMerge w:val="restart"/>
            <w:tcBorders>
              <w:top w:val="single" w:sz="4" w:space="0" w:color="auto"/>
              <w:left w:val="single" w:sz="4" w:space="0" w:color="auto"/>
              <w:right w:val="single" w:sz="4" w:space="0" w:color="auto"/>
            </w:tcBorders>
          </w:tcPr>
          <w:p w:rsidR="00B761AD" w:rsidRPr="00203CEB" w:rsidRDefault="00B761AD" w:rsidP="00B761AD">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rPr>
              <w:t>1, 2, 3</w:t>
            </w:r>
          </w:p>
        </w:tc>
        <w:tc>
          <w:tcPr>
            <w:tcW w:w="4067" w:type="dxa"/>
            <w:gridSpan w:val="2"/>
            <w:tcBorders>
              <w:top w:val="single" w:sz="4" w:space="0" w:color="auto"/>
              <w:left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lang w:val="de-DE" w:eastAsia="zh-CN"/>
              </w:rPr>
              <w:t>5MHz: R.7 FDD</w:t>
            </w:r>
          </w:p>
          <w:p w:rsidR="00B761AD" w:rsidRPr="00203CEB" w:rsidRDefault="00B761AD" w:rsidP="00B761AD">
            <w:pPr>
              <w:pStyle w:val="TAC"/>
              <w:rPr>
                <w:highlight w:val="lightGray"/>
                <w:lang w:val="de-DE" w:eastAsia="zh-CN"/>
              </w:rPr>
            </w:pPr>
            <w:r w:rsidRPr="00203CEB">
              <w:rPr>
                <w:highlight w:val="lightGray"/>
                <w:lang w:val="de-DE" w:eastAsia="zh-CN"/>
              </w:rPr>
              <w:t>10MHz: R.3 FDD</w:t>
            </w:r>
          </w:p>
          <w:p w:rsidR="00B761AD" w:rsidRPr="00203CEB" w:rsidRDefault="00B761AD" w:rsidP="00B761AD">
            <w:pPr>
              <w:pStyle w:val="TAC"/>
              <w:rPr>
                <w:highlight w:val="lightGray"/>
                <w:lang w:val="de-DE" w:eastAsia="zh-CN"/>
              </w:rPr>
            </w:pPr>
            <w:r w:rsidRPr="00203CEB">
              <w:rPr>
                <w:highlight w:val="lightGray"/>
                <w:lang w:val="de-DE" w:eastAsia="zh-CN"/>
              </w:rPr>
              <w:t>20MHz: R.6 FDD</w:t>
            </w:r>
          </w:p>
        </w:tc>
      </w:tr>
      <w:tr w:rsidR="00B761AD" w:rsidRPr="00B761AD" w:rsidTr="008203CE">
        <w:trPr>
          <w:trHeight w:val="346"/>
        </w:trPr>
        <w:tc>
          <w:tcPr>
            <w:tcW w:w="3029" w:type="dxa"/>
            <w:vMerge/>
            <w:tcBorders>
              <w:left w:val="single" w:sz="4" w:space="0" w:color="auto"/>
              <w:bottom w:val="single" w:sz="4" w:space="0" w:color="auto"/>
              <w:right w:val="single" w:sz="4" w:space="0" w:color="auto"/>
            </w:tcBorders>
          </w:tcPr>
          <w:p w:rsidR="00B761AD" w:rsidRPr="00203CEB" w:rsidRDefault="00B761AD" w:rsidP="00B761AD">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rPr>
            </w:pPr>
            <w:r w:rsidRPr="00203CEB">
              <w:rPr>
                <w:highlight w:val="lightGray"/>
              </w:rPr>
              <w:t>4, 5, 6</w:t>
            </w:r>
          </w:p>
        </w:tc>
        <w:tc>
          <w:tcPr>
            <w:tcW w:w="4067" w:type="dxa"/>
            <w:gridSpan w:val="2"/>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lang w:val="de-DE" w:eastAsia="zh-CN"/>
              </w:rPr>
              <w:t>5MHz: R.4 TDD</w:t>
            </w:r>
          </w:p>
          <w:p w:rsidR="00B761AD" w:rsidRPr="00203CEB" w:rsidRDefault="00B761AD" w:rsidP="00B761AD">
            <w:pPr>
              <w:pStyle w:val="TAC"/>
              <w:rPr>
                <w:highlight w:val="lightGray"/>
                <w:lang w:val="de-DE" w:eastAsia="zh-CN"/>
              </w:rPr>
            </w:pPr>
            <w:r w:rsidRPr="00203CEB">
              <w:rPr>
                <w:highlight w:val="lightGray"/>
                <w:lang w:val="de-DE" w:eastAsia="zh-CN"/>
              </w:rPr>
              <w:t>10MHz: R.0 TDD</w:t>
            </w:r>
          </w:p>
          <w:p w:rsidR="00B761AD" w:rsidRPr="00203CEB" w:rsidRDefault="00B761AD" w:rsidP="00B761AD">
            <w:pPr>
              <w:pStyle w:val="TAC"/>
              <w:rPr>
                <w:highlight w:val="lightGray"/>
                <w:lang w:val="de-DE" w:eastAsia="zh-CN"/>
              </w:rPr>
            </w:pPr>
            <w:r w:rsidRPr="00203CEB">
              <w:rPr>
                <w:highlight w:val="lightGray"/>
                <w:lang w:val="de-DE" w:eastAsia="zh-CN"/>
              </w:rPr>
              <w:t>20MHz: R.3 TDD</w:t>
            </w:r>
          </w:p>
        </w:tc>
      </w:tr>
      <w:tr w:rsidR="00B761AD" w:rsidRPr="00B761AD" w:rsidTr="008203CE">
        <w:trPr>
          <w:trHeight w:val="346"/>
        </w:trPr>
        <w:tc>
          <w:tcPr>
            <w:tcW w:w="3029" w:type="dxa"/>
            <w:vMerge w:val="restart"/>
            <w:tcBorders>
              <w:top w:val="single" w:sz="4" w:space="0" w:color="auto"/>
              <w:left w:val="single" w:sz="4" w:space="0" w:color="auto"/>
              <w:right w:val="single" w:sz="4" w:space="0" w:color="auto"/>
            </w:tcBorders>
          </w:tcPr>
          <w:p w:rsidR="00B761AD" w:rsidRPr="00203CEB" w:rsidRDefault="00B761AD" w:rsidP="00B761AD">
            <w:pPr>
              <w:pStyle w:val="TAL"/>
              <w:rPr>
                <w:highlight w:val="lightGray"/>
              </w:rPr>
            </w:pPr>
            <w:r w:rsidRPr="00203CEB">
              <w:rPr>
                <w:highlight w:val="lightGray"/>
              </w:rPr>
              <w:t>PCFICH/PDCCH/PHICH parameters:</w:t>
            </w:r>
          </w:p>
          <w:p w:rsidR="00B761AD" w:rsidRPr="00203CEB" w:rsidRDefault="00B761AD" w:rsidP="00B761AD">
            <w:pPr>
              <w:pStyle w:val="TAL"/>
              <w:rPr>
                <w:highlight w:val="lightGray"/>
              </w:rPr>
            </w:pPr>
            <w:r w:rsidRPr="00203CEB">
              <w:rPr>
                <w:highlight w:val="lightGray"/>
              </w:rPr>
              <w:t>DL Reference Measurement Channel</w:t>
            </w:r>
            <w:r w:rsidRPr="00203CEB">
              <w:rPr>
                <w:highlight w:val="lightGray"/>
                <w:vertAlign w:val="superscript"/>
              </w:rPr>
              <w:t>Note3</w:t>
            </w:r>
          </w:p>
        </w:tc>
        <w:tc>
          <w:tcPr>
            <w:tcW w:w="1147" w:type="dxa"/>
            <w:vMerge w:val="restart"/>
            <w:tcBorders>
              <w:top w:val="single" w:sz="4" w:space="0" w:color="auto"/>
              <w:left w:val="single" w:sz="4" w:space="0" w:color="auto"/>
              <w:right w:val="single" w:sz="4" w:space="0" w:color="auto"/>
            </w:tcBorders>
          </w:tcPr>
          <w:p w:rsidR="00B761AD" w:rsidRPr="00203CEB" w:rsidRDefault="00B761AD" w:rsidP="00B761AD">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rPr>
              <w:t>1, 2, 3</w:t>
            </w:r>
          </w:p>
        </w:tc>
        <w:tc>
          <w:tcPr>
            <w:tcW w:w="4067" w:type="dxa"/>
            <w:gridSpan w:val="2"/>
            <w:tcBorders>
              <w:top w:val="single" w:sz="4" w:space="0" w:color="auto"/>
              <w:left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lang w:val="de-DE" w:eastAsia="zh-CN"/>
              </w:rPr>
              <w:t>5MHz: R.11 FDD</w:t>
            </w:r>
          </w:p>
          <w:p w:rsidR="00B761AD" w:rsidRPr="00203CEB" w:rsidRDefault="00B761AD" w:rsidP="00B761AD">
            <w:pPr>
              <w:pStyle w:val="TAC"/>
              <w:rPr>
                <w:highlight w:val="lightGray"/>
                <w:lang w:val="de-DE" w:eastAsia="zh-CN"/>
              </w:rPr>
            </w:pPr>
            <w:r w:rsidRPr="00203CEB">
              <w:rPr>
                <w:highlight w:val="lightGray"/>
                <w:lang w:val="de-DE" w:eastAsia="zh-CN"/>
              </w:rPr>
              <w:t>10MHz: R.6 FDD</w:t>
            </w:r>
          </w:p>
          <w:p w:rsidR="00B761AD" w:rsidRPr="00203CEB" w:rsidRDefault="00B761AD" w:rsidP="00B761AD">
            <w:pPr>
              <w:pStyle w:val="TAC"/>
              <w:rPr>
                <w:highlight w:val="lightGray"/>
                <w:lang w:val="de-DE" w:eastAsia="zh-CN"/>
              </w:rPr>
            </w:pPr>
            <w:r w:rsidRPr="00203CEB">
              <w:rPr>
                <w:highlight w:val="lightGray"/>
                <w:lang w:val="de-DE" w:eastAsia="zh-CN"/>
              </w:rPr>
              <w:t>20MHz: R.10 FDD</w:t>
            </w:r>
          </w:p>
        </w:tc>
      </w:tr>
      <w:tr w:rsidR="00B761AD" w:rsidRPr="00B761AD" w:rsidTr="008203CE">
        <w:trPr>
          <w:trHeight w:val="346"/>
        </w:trPr>
        <w:tc>
          <w:tcPr>
            <w:tcW w:w="3029" w:type="dxa"/>
            <w:vMerge/>
            <w:tcBorders>
              <w:left w:val="single" w:sz="4" w:space="0" w:color="auto"/>
              <w:bottom w:val="single" w:sz="4" w:space="0" w:color="auto"/>
              <w:right w:val="single" w:sz="4" w:space="0" w:color="auto"/>
            </w:tcBorders>
          </w:tcPr>
          <w:p w:rsidR="00B761AD" w:rsidRPr="00203CEB" w:rsidRDefault="00B761AD" w:rsidP="00B761AD">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rPr>
            </w:pPr>
            <w:r w:rsidRPr="00203CEB">
              <w:rPr>
                <w:highlight w:val="lightGray"/>
              </w:rPr>
              <w:t>4, 5, 6</w:t>
            </w:r>
          </w:p>
        </w:tc>
        <w:tc>
          <w:tcPr>
            <w:tcW w:w="4067" w:type="dxa"/>
            <w:gridSpan w:val="2"/>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e-DE" w:eastAsia="zh-CN"/>
              </w:rPr>
            </w:pPr>
            <w:r w:rsidRPr="00203CEB">
              <w:rPr>
                <w:highlight w:val="lightGray"/>
                <w:lang w:val="de-DE" w:eastAsia="zh-CN"/>
              </w:rPr>
              <w:t>5MHz: R.11 TDD</w:t>
            </w:r>
          </w:p>
          <w:p w:rsidR="00B761AD" w:rsidRPr="00203CEB" w:rsidRDefault="00B761AD" w:rsidP="00B761AD">
            <w:pPr>
              <w:pStyle w:val="TAC"/>
              <w:rPr>
                <w:highlight w:val="lightGray"/>
                <w:lang w:val="de-DE" w:eastAsia="zh-CN"/>
              </w:rPr>
            </w:pPr>
            <w:r w:rsidRPr="00203CEB">
              <w:rPr>
                <w:highlight w:val="lightGray"/>
                <w:lang w:val="de-DE" w:eastAsia="zh-CN"/>
              </w:rPr>
              <w:t>10MHz: R.6 TDD</w:t>
            </w:r>
          </w:p>
          <w:p w:rsidR="00B761AD" w:rsidRPr="00203CEB" w:rsidRDefault="00B761AD" w:rsidP="00B761AD">
            <w:pPr>
              <w:pStyle w:val="TAC"/>
              <w:rPr>
                <w:highlight w:val="lightGray"/>
                <w:lang w:val="de-DE" w:eastAsia="zh-CN"/>
              </w:rPr>
            </w:pPr>
            <w:r w:rsidRPr="00203CEB">
              <w:rPr>
                <w:highlight w:val="lightGray"/>
                <w:lang w:val="de-DE" w:eastAsia="zh-CN"/>
              </w:rPr>
              <w:t>20MHz: R.10 TDD</w:t>
            </w:r>
          </w:p>
        </w:tc>
      </w:tr>
      <w:tr w:rsidR="00B761AD" w:rsidRPr="00B761AD" w:rsidTr="008203CE">
        <w:trPr>
          <w:trHeight w:val="346"/>
        </w:trPr>
        <w:tc>
          <w:tcPr>
            <w:tcW w:w="3029" w:type="dxa"/>
            <w:vMerge w:val="restart"/>
            <w:tcBorders>
              <w:top w:val="single" w:sz="4" w:space="0" w:color="auto"/>
              <w:left w:val="single" w:sz="4" w:space="0" w:color="auto"/>
              <w:right w:val="single" w:sz="4" w:space="0" w:color="auto"/>
            </w:tcBorders>
          </w:tcPr>
          <w:p w:rsidR="00B761AD" w:rsidRPr="00203CEB" w:rsidRDefault="00B761AD" w:rsidP="00B761AD">
            <w:pPr>
              <w:pStyle w:val="TAL"/>
              <w:rPr>
                <w:highlight w:val="lightGray"/>
                <w:lang w:eastAsia="ja-JP"/>
              </w:rPr>
            </w:pPr>
            <w:r w:rsidRPr="00203CEB">
              <w:rPr>
                <w:highlight w:val="lightGray"/>
              </w:rPr>
              <w:t>OCNG Patterns</w:t>
            </w:r>
            <w:r w:rsidRPr="00203CEB">
              <w:rPr>
                <w:highlight w:val="lightGray"/>
                <w:vertAlign w:val="superscript"/>
              </w:rPr>
              <w:t>Note3</w:t>
            </w:r>
          </w:p>
        </w:tc>
        <w:tc>
          <w:tcPr>
            <w:tcW w:w="1147" w:type="dxa"/>
            <w:vMerge w:val="restart"/>
            <w:tcBorders>
              <w:top w:val="single" w:sz="4" w:space="0" w:color="auto"/>
              <w:left w:val="single" w:sz="4" w:space="0" w:color="auto"/>
              <w:right w:val="single" w:sz="4" w:space="0" w:color="auto"/>
            </w:tcBorders>
          </w:tcPr>
          <w:p w:rsidR="00B761AD" w:rsidRPr="00203CEB" w:rsidRDefault="00B761AD" w:rsidP="00B761AD">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da-DK" w:eastAsia="zh-CN"/>
              </w:rPr>
            </w:pPr>
            <w:r w:rsidRPr="00203CEB">
              <w:rPr>
                <w:highlight w:val="lightGray"/>
                <w:lang w:val="da-DK" w:eastAsia="zh-CN"/>
              </w:rPr>
              <w:t>1, 2, 3</w:t>
            </w:r>
          </w:p>
        </w:tc>
        <w:tc>
          <w:tcPr>
            <w:tcW w:w="4067" w:type="dxa"/>
            <w:gridSpan w:val="2"/>
            <w:tcBorders>
              <w:top w:val="single" w:sz="4" w:space="0" w:color="auto"/>
              <w:left w:val="single" w:sz="4" w:space="0" w:color="auto"/>
              <w:right w:val="single" w:sz="4" w:space="0" w:color="auto"/>
            </w:tcBorders>
          </w:tcPr>
          <w:p w:rsidR="00B761AD" w:rsidRPr="00203CEB" w:rsidRDefault="00B761AD" w:rsidP="00B761AD">
            <w:pPr>
              <w:pStyle w:val="TAC"/>
              <w:rPr>
                <w:highlight w:val="lightGray"/>
                <w:lang w:val="da-DK" w:eastAsia="zh-CN"/>
              </w:rPr>
            </w:pPr>
            <w:r w:rsidRPr="00203CEB">
              <w:rPr>
                <w:highlight w:val="lightGray"/>
                <w:lang w:val="da-DK" w:eastAsia="zh-CN"/>
              </w:rPr>
              <w:t>5MHz: OP.20 FDD</w:t>
            </w:r>
          </w:p>
          <w:p w:rsidR="00B761AD" w:rsidRPr="00203CEB" w:rsidRDefault="00B761AD" w:rsidP="00B761AD">
            <w:pPr>
              <w:pStyle w:val="TAC"/>
              <w:rPr>
                <w:highlight w:val="lightGray"/>
                <w:lang w:val="da-DK" w:eastAsia="zh-CN"/>
              </w:rPr>
            </w:pPr>
            <w:r w:rsidRPr="00203CEB">
              <w:rPr>
                <w:highlight w:val="lightGray"/>
                <w:lang w:val="da-DK" w:eastAsia="zh-CN"/>
              </w:rPr>
              <w:t>10MHz: OP.10 FDD</w:t>
            </w:r>
          </w:p>
          <w:p w:rsidR="00B761AD" w:rsidRPr="00203CEB" w:rsidRDefault="00B761AD" w:rsidP="00B761AD">
            <w:pPr>
              <w:pStyle w:val="TAC"/>
              <w:rPr>
                <w:highlight w:val="lightGray"/>
                <w:lang w:val="da-DK" w:eastAsia="zh-CN"/>
              </w:rPr>
            </w:pPr>
            <w:r w:rsidRPr="00203CEB">
              <w:rPr>
                <w:highlight w:val="lightGray"/>
                <w:lang w:val="da-DK" w:eastAsia="zh-CN"/>
              </w:rPr>
              <w:t>20MHz: OP.17 FDD</w:t>
            </w:r>
          </w:p>
        </w:tc>
      </w:tr>
      <w:tr w:rsidR="00B761AD" w:rsidRPr="00B761AD" w:rsidTr="008203CE">
        <w:trPr>
          <w:trHeight w:val="346"/>
        </w:trPr>
        <w:tc>
          <w:tcPr>
            <w:tcW w:w="3029" w:type="dxa"/>
            <w:vMerge/>
            <w:tcBorders>
              <w:left w:val="single" w:sz="4" w:space="0" w:color="auto"/>
              <w:bottom w:val="single" w:sz="4" w:space="0" w:color="auto"/>
              <w:right w:val="single" w:sz="4" w:space="0" w:color="auto"/>
            </w:tcBorders>
          </w:tcPr>
          <w:p w:rsidR="00B761AD" w:rsidRPr="00203CEB" w:rsidRDefault="00B761AD" w:rsidP="00B761AD">
            <w:pPr>
              <w:pStyle w:val="TAL"/>
              <w:rPr>
                <w:highlight w:val="lightGray"/>
                <w:lang w:val="da-DK"/>
              </w:rPr>
            </w:pPr>
          </w:p>
        </w:tc>
        <w:tc>
          <w:tcPr>
            <w:tcW w:w="1147" w:type="dxa"/>
            <w:vMerge/>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B761AD" w:rsidRPr="00203CEB" w:rsidRDefault="00B761AD" w:rsidP="00B761AD">
            <w:pPr>
              <w:pStyle w:val="TAC"/>
              <w:rPr>
                <w:highlight w:val="lightGray"/>
                <w:lang w:val="da-DK" w:eastAsia="zh-CN"/>
              </w:rPr>
            </w:pPr>
            <w:r w:rsidRPr="00203CEB">
              <w:rPr>
                <w:highlight w:val="lightGray"/>
                <w:lang w:val="da-DK" w:eastAsia="zh-CN"/>
              </w:rPr>
              <w:t>4, 5, 6</w:t>
            </w:r>
          </w:p>
        </w:tc>
        <w:tc>
          <w:tcPr>
            <w:tcW w:w="4067" w:type="dxa"/>
            <w:gridSpan w:val="2"/>
            <w:tcBorders>
              <w:left w:val="single" w:sz="4" w:space="0" w:color="auto"/>
              <w:bottom w:val="single" w:sz="4" w:space="0" w:color="auto"/>
              <w:right w:val="single" w:sz="4" w:space="0" w:color="auto"/>
            </w:tcBorders>
          </w:tcPr>
          <w:p w:rsidR="00B761AD" w:rsidRPr="00203CEB" w:rsidRDefault="00B761AD" w:rsidP="00B761AD">
            <w:pPr>
              <w:pStyle w:val="TAC"/>
              <w:rPr>
                <w:highlight w:val="lightGray"/>
                <w:lang w:val="da-DK" w:eastAsia="zh-CN"/>
              </w:rPr>
            </w:pPr>
            <w:r w:rsidRPr="00203CEB">
              <w:rPr>
                <w:highlight w:val="lightGray"/>
                <w:lang w:val="da-DK" w:eastAsia="zh-CN"/>
              </w:rPr>
              <w:t>5MHz: OP.9 TDD</w:t>
            </w:r>
          </w:p>
          <w:p w:rsidR="00B761AD" w:rsidRPr="00203CEB" w:rsidRDefault="00B761AD" w:rsidP="00B761AD">
            <w:pPr>
              <w:pStyle w:val="TAC"/>
              <w:rPr>
                <w:highlight w:val="lightGray"/>
                <w:lang w:val="da-DK" w:eastAsia="zh-CN"/>
              </w:rPr>
            </w:pPr>
            <w:r w:rsidRPr="00203CEB">
              <w:rPr>
                <w:highlight w:val="lightGray"/>
                <w:lang w:val="da-DK" w:eastAsia="zh-CN"/>
              </w:rPr>
              <w:t>10MHz: OP.1 TDD</w:t>
            </w:r>
          </w:p>
          <w:p w:rsidR="00B761AD" w:rsidRPr="00203CEB" w:rsidRDefault="00B761AD" w:rsidP="00B761AD">
            <w:pPr>
              <w:pStyle w:val="TAC"/>
              <w:rPr>
                <w:highlight w:val="lightGray"/>
                <w:lang w:val="da-DK" w:eastAsia="zh-CN"/>
              </w:rPr>
            </w:pPr>
            <w:r w:rsidRPr="00203CEB">
              <w:rPr>
                <w:highlight w:val="lightGray"/>
                <w:lang w:val="da-DK" w:eastAsia="zh-CN"/>
              </w:rPr>
              <w:t>20MHz: OP.7 TDD</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PBCH_RA</w:t>
            </w:r>
          </w:p>
        </w:tc>
        <w:tc>
          <w:tcPr>
            <w:tcW w:w="1147" w:type="dxa"/>
            <w:vMerge w:val="restart"/>
            <w:shd w:val="clear" w:color="auto" w:fill="auto"/>
            <w:vAlign w:val="center"/>
          </w:tcPr>
          <w:p w:rsidR="00B761AD" w:rsidRPr="00203CEB" w:rsidRDefault="00B761AD" w:rsidP="00B761AD">
            <w:pPr>
              <w:pStyle w:val="TAC"/>
              <w:rPr>
                <w:highlight w:val="lightGray"/>
              </w:rPr>
            </w:pPr>
            <w:r w:rsidRPr="00203CEB">
              <w:rPr>
                <w:highlight w:val="lightGray"/>
              </w:rPr>
              <w:t>dB</w:t>
            </w:r>
          </w:p>
        </w:tc>
        <w:tc>
          <w:tcPr>
            <w:tcW w:w="1396" w:type="dxa"/>
            <w:vMerge w:val="restart"/>
          </w:tcPr>
          <w:p w:rsidR="00B761AD" w:rsidRPr="00203CEB" w:rsidRDefault="00B761AD" w:rsidP="00B761AD">
            <w:pPr>
              <w:pStyle w:val="TAC"/>
              <w:rPr>
                <w:highlight w:val="lightGray"/>
              </w:rPr>
            </w:pPr>
            <w:r w:rsidRPr="00203CEB">
              <w:rPr>
                <w:highlight w:val="lightGray"/>
              </w:rPr>
              <w:t>1, 2, 3, 4, 5, 6</w:t>
            </w:r>
          </w:p>
        </w:tc>
        <w:tc>
          <w:tcPr>
            <w:tcW w:w="4067" w:type="dxa"/>
            <w:gridSpan w:val="2"/>
            <w:vMerge w:val="restart"/>
            <w:shd w:val="clear" w:color="auto" w:fill="auto"/>
            <w:vAlign w:val="center"/>
          </w:tcPr>
          <w:p w:rsidR="00B761AD" w:rsidRPr="00203CEB" w:rsidRDefault="00B761AD" w:rsidP="00B761AD">
            <w:pPr>
              <w:pStyle w:val="TAC"/>
              <w:rPr>
                <w:highlight w:val="lightGray"/>
              </w:rPr>
            </w:pPr>
            <w:r w:rsidRPr="00203CEB">
              <w:rPr>
                <w:highlight w:val="lightGray"/>
              </w:rPr>
              <w:t>0</w:t>
            </w: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PBCH_RB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PSS_RA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SSS_RA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PCFICH_RB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PHICH_RA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PHICH_RB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PDCCH_RA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PDCCH_RB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PDSCH_RA</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PDSCH_RB</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OCNG_RA</w:t>
            </w:r>
            <w:r w:rsidRPr="00203CEB">
              <w:rPr>
                <w:rFonts w:eastAsia="Calibri"/>
                <w:highlight w:val="lightGray"/>
                <w:vertAlign w:val="superscript"/>
                <w:lang w:val="en-US"/>
              </w:rPr>
              <w:t>Note4</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tcPr>
          <w:p w:rsidR="00B761AD" w:rsidRPr="00203CEB" w:rsidRDefault="00B761AD" w:rsidP="00B761AD">
            <w:pPr>
              <w:pStyle w:val="TAL"/>
              <w:rPr>
                <w:highlight w:val="lightGray"/>
              </w:rPr>
            </w:pPr>
            <w:r w:rsidRPr="00203CEB">
              <w:rPr>
                <w:highlight w:val="lightGray"/>
              </w:rPr>
              <w:t>OCNG_RB</w:t>
            </w:r>
            <w:r w:rsidRPr="00203CEB">
              <w:rPr>
                <w:rFonts w:eastAsia="Calibri"/>
                <w:highlight w:val="lightGray"/>
                <w:vertAlign w:val="superscript"/>
                <w:lang w:val="en-US"/>
              </w:rPr>
              <w:t>Note4</w:t>
            </w:r>
          </w:p>
        </w:tc>
        <w:tc>
          <w:tcPr>
            <w:tcW w:w="1147" w:type="dxa"/>
            <w:vMerge/>
            <w:shd w:val="clear" w:color="auto" w:fill="auto"/>
          </w:tcPr>
          <w:p w:rsidR="00B761AD" w:rsidRPr="00203CEB" w:rsidRDefault="00B761AD" w:rsidP="00B761AD">
            <w:pPr>
              <w:pStyle w:val="TAC"/>
              <w:rPr>
                <w:highlight w:val="lightGray"/>
              </w:rPr>
            </w:pPr>
          </w:p>
        </w:tc>
        <w:tc>
          <w:tcPr>
            <w:tcW w:w="1396" w:type="dxa"/>
            <w:vMerge/>
          </w:tcPr>
          <w:p w:rsidR="00B761AD" w:rsidRPr="00203CEB" w:rsidRDefault="00B761AD" w:rsidP="00B761AD">
            <w:pPr>
              <w:pStyle w:val="TAC"/>
              <w:rPr>
                <w:highlight w:val="lightGray"/>
              </w:rPr>
            </w:pPr>
          </w:p>
        </w:tc>
        <w:tc>
          <w:tcPr>
            <w:tcW w:w="4067" w:type="dxa"/>
            <w:gridSpan w:val="2"/>
            <w:vMerge/>
            <w:shd w:val="clear" w:color="auto" w:fill="auto"/>
          </w:tcPr>
          <w:p w:rsidR="00B761AD" w:rsidRPr="00203CEB" w:rsidRDefault="00B761AD" w:rsidP="00B761AD">
            <w:pPr>
              <w:pStyle w:val="TAC"/>
              <w:rPr>
                <w:highlight w:val="lightGray"/>
              </w:rPr>
            </w:pPr>
          </w:p>
        </w:tc>
      </w:tr>
      <w:tr w:rsidR="00B761AD" w:rsidRPr="00B761AD" w:rsidTr="008203CE">
        <w:tc>
          <w:tcPr>
            <w:tcW w:w="3029" w:type="dxa"/>
            <w:shd w:val="clear" w:color="auto" w:fill="auto"/>
            <w:vAlign w:val="center"/>
          </w:tcPr>
          <w:p w:rsidR="00B761AD" w:rsidRPr="00203CEB" w:rsidRDefault="00B761AD" w:rsidP="00B761AD">
            <w:pPr>
              <w:pStyle w:val="TAL"/>
              <w:rPr>
                <w:highlight w:val="lightGray"/>
                <w:vertAlign w:val="superscript"/>
                <w:lang w:val="en-US"/>
              </w:rPr>
            </w:pPr>
            <w:r w:rsidRPr="00203CEB">
              <w:rPr>
                <w:rFonts w:eastAsia="Calibri"/>
                <w:highlight w:val="lightGray"/>
                <w:lang w:val="en-US"/>
              </w:rPr>
              <w:t>N</w:t>
            </w:r>
            <w:r w:rsidRPr="00203CEB">
              <w:rPr>
                <w:rFonts w:eastAsia="Calibri"/>
                <w:highlight w:val="lightGray"/>
                <w:vertAlign w:val="subscript"/>
                <w:lang w:val="en-US"/>
              </w:rPr>
              <w:t>oc</w:t>
            </w:r>
            <w:r w:rsidRPr="00203CEB">
              <w:rPr>
                <w:rFonts w:eastAsia="Calibri"/>
                <w:highlight w:val="lightGray"/>
                <w:vertAlign w:val="superscript"/>
                <w:lang w:val="en-US"/>
              </w:rPr>
              <w:t>Note5</w:t>
            </w:r>
          </w:p>
        </w:tc>
        <w:tc>
          <w:tcPr>
            <w:tcW w:w="1147" w:type="dxa"/>
            <w:shd w:val="clear" w:color="auto" w:fill="auto"/>
          </w:tcPr>
          <w:p w:rsidR="00B761AD" w:rsidRPr="00203CEB" w:rsidRDefault="00B761AD" w:rsidP="00B761AD">
            <w:pPr>
              <w:pStyle w:val="TAC"/>
              <w:rPr>
                <w:highlight w:val="lightGray"/>
              </w:rPr>
            </w:pPr>
            <w:r w:rsidRPr="00203CEB">
              <w:rPr>
                <w:highlight w:val="lightGray"/>
              </w:rPr>
              <w:t>dBm/15kHz</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-98</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i/>
                <w:highlight w:val="lightGray"/>
                <w:vertAlign w:val="superscript"/>
                <w:lang w:val="en-US"/>
              </w:rPr>
            </w:pPr>
            <w:proofErr w:type="spellStart"/>
            <w:r w:rsidRPr="00203CEB">
              <w:rPr>
                <w:rFonts w:eastAsia="Calibri"/>
                <w:highlight w:val="lightGray"/>
                <w:lang w:val="en-US"/>
              </w:rPr>
              <w:t>Ê</w:t>
            </w:r>
            <w:r w:rsidRPr="00203CEB">
              <w:rPr>
                <w:rFonts w:eastAsia="Calibri"/>
                <w:highlight w:val="lightGray"/>
                <w:vertAlign w:val="subscript"/>
                <w:lang w:val="en-US"/>
              </w:rPr>
              <w:t>s</w:t>
            </w:r>
            <w:proofErr w:type="spellEnd"/>
            <w:r w:rsidRPr="00203CEB">
              <w:rPr>
                <w:rFonts w:eastAsia="Calibri"/>
                <w:highlight w:val="lightGray"/>
                <w:lang w:val="en-US"/>
              </w:rPr>
              <w:t>/</w:t>
            </w:r>
            <w:proofErr w:type="spellStart"/>
            <w:r w:rsidRPr="00203CEB">
              <w:rPr>
                <w:rFonts w:eastAsia="Calibri"/>
                <w:highlight w:val="lightGray"/>
                <w:lang w:val="en-US"/>
              </w:rPr>
              <w:t>N</w:t>
            </w:r>
            <w:r w:rsidRPr="00203CEB">
              <w:rPr>
                <w:rFonts w:eastAsia="Calibri"/>
                <w:highlight w:val="lightGray"/>
                <w:vertAlign w:val="subscript"/>
                <w:lang w:val="en-US"/>
              </w:rPr>
              <w:t>oc</w:t>
            </w:r>
            <w:proofErr w:type="spellEnd"/>
          </w:p>
        </w:tc>
        <w:tc>
          <w:tcPr>
            <w:tcW w:w="1147" w:type="dxa"/>
            <w:shd w:val="clear" w:color="auto" w:fill="auto"/>
          </w:tcPr>
          <w:p w:rsidR="00B761AD" w:rsidRPr="00203CEB" w:rsidRDefault="00B761AD" w:rsidP="00B761AD">
            <w:pPr>
              <w:pStyle w:val="TAC"/>
              <w:rPr>
                <w:highlight w:val="lightGray"/>
              </w:rPr>
            </w:pPr>
            <w:r w:rsidRPr="00203CEB">
              <w:rPr>
                <w:highlight w:val="lightGray"/>
              </w:rPr>
              <w:t>dB</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rPr>
            </w:pPr>
            <w:r w:rsidRPr="00203CEB">
              <w:rPr>
                <w:highlight w:val="lightGray"/>
              </w:rPr>
              <w:t>-Infinity</w:t>
            </w:r>
          </w:p>
        </w:tc>
        <w:tc>
          <w:tcPr>
            <w:tcW w:w="2034" w:type="dxa"/>
            <w:shd w:val="clear" w:color="auto" w:fill="auto"/>
          </w:tcPr>
          <w:p w:rsidR="00B761AD" w:rsidRPr="00203CEB" w:rsidRDefault="00B761AD" w:rsidP="00B761AD">
            <w:pPr>
              <w:pStyle w:val="TAC"/>
              <w:rPr>
                <w:highlight w:val="lightGray"/>
              </w:rPr>
            </w:pPr>
            <w:r w:rsidRPr="00203CEB">
              <w:rPr>
                <w:highlight w:val="lightGray"/>
              </w:rPr>
              <w:t>4</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vertAlign w:val="superscript"/>
                <w:lang w:val="en-US"/>
              </w:rPr>
            </w:pPr>
            <w:proofErr w:type="spellStart"/>
            <w:r w:rsidRPr="00203CEB">
              <w:rPr>
                <w:rFonts w:eastAsia="Calibri"/>
                <w:highlight w:val="lightGray"/>
                <w:lang w:val="en-US"/>
              </w:rPr>
              <w:t>Ê</w:t>
            </w:r>
            <w:r w:rsidRPr="00203CEB">
              <w:rPr>
                <w:rFonts w:eastAsia="Calibri"/>
                <w:highlight w:val="lightGray"/>
                <w:vertAlign w:val="subscript"/>
                <w:lang w:val="en-US"/>
              </w:rPr>
              <w:t>s</w:t>
            </w:r>
            <w:proofErr w:type="spellEnd"/>
            <w:r w:rsidRPr="00203CEB">
              <w:rPr>
                <w:rFonts w:eastAsia="Calibri"/>
                <w:highlight w:val="lightGray"/>
                <w:lang w:val="en-US"/>
              </w:rPr>
              <w:t>/I</w:t>
            </w:r>
            <w:r w:rsidRPr="00203CEB">
              <w:rPr>
                <w:rFonts w:eastAsia="Calibri"/>
                <w:highlight w:val="lightGray"/>
                <w:vertAlign w:val="subscript"/>
                <w:lang w:val="en-US"/>
              </w:rPr>
              <w:t>ot</w:t>
            </w:r>
            <w:r w:rsidRPr="00203CEB">
              <w:rPr>
                <w:rFonts w:eastAsia="Calibri"/>
                <w:highlight w:val="lightGray"/>
                <w:vertAlign w:val="superscript"/>
                <w:lang w:val="en-US"/>
              </w:rPr>
              <w:t>Note6</w:t>
            </w:r>
          </w:p>
        </w:tc>
        <w:tc>
          <w:tcPr>
            <w:tcW w:w="1147" w:type="dxa"/>
            <w:shd w:val="clear" w:color="auto" w:fill="auto"/>
          </w:tcPr>
          <w:p w:rsidR="00B761AD" w:rsidRPr="00203CEB" w:rsidRDefault="00B761AD" w:rsidP="00B761AD">
            <w:pPr>
              <w:pStyle w:val="TAC"/>
              <w:rPr>
                <w:highlight w:val="lightGray"/>
              </w:rPr>
            </w:pPr>
            <w:r w:rsidRPr="00203CEB">
              <w:rPr>
                <w:highlight w:val="lightGray"/>
              </w:rPr>
              <w:t>dB</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rPr>
            </w:pPr>
            <w:r w:rsidRPr="00203CEB">
              <w:rPr>
                <w:highlight w:val="lightGray"/>
              </w:rPr>
              <w:t>-Infinity</w:t>
            </w:r>
          </w:p>
        </w:tc>
        <w:tc>
          <w:tcPr>
            <w:tcW w:w="2034" w:type="dxa"/>
            <w:shd w:val="clear" w:color="auto" w:fill="auto"/>
          </w:tcPr>
          <w:p w:rsidR="00B761AD" w:rsidRPr="00203CEB" w:rsidRDefault="00B761AD" w:rsidP="00B761AD">
            <w:pPr>
              <w:pStyle w:val="TAC"/>
              <w:rPr>
                <w:highlight w:val="lightGray"/>
              </w:rPr>
            </w:pPr>
            <w:r w:rsidRPr="00203CEB">
              <w:rPr>
                <w:highlight w:val="lightGray"/>
              </w:rPr>
              <w:t>4</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vertAlign w:val="superscript"/>
                <w:lang w:val="en-US"/>
              </w:rPr>
            </w:pPr>
            <w:r w:rsidRPr="00203CEB">
              <w:rPr>
                <w:rFonts w:eastAsia="Calibri"/>
                <w:highlight w:val="lightGray"/>
                <w:lang w:val="en-US"/>
              </w:rPr>
              <w:t>RSRP</w:t>
            </w:r>
            <w:r w:rsidRPr="00203CEB">
              <w:rPr>
                <w:rFonts w:eastAsia="Calibri"/>
                <w:highlight w:val="lightGray"/>
                <w:vertAlign w:val="superscript"/>
                <w:lang w:val="en-US"/>
              </w:rPr>
              <w:t>Note6</w:t>
            </w:r>
          </w:p>
        </w:tc>
        <w:tc>
          <w:tcPr>
            <w:tcW w:w="1147" w:type="dxa"/>
            <w:shd w:val="clear" w:color="auto" w:fill="auto"/>
          </w:tcPr>
          <w:p w:rsidR="00B761AD" w:rsidRPr="00203CEB" w:rsidRDefault="00B761AD" w:rsidP="00B761AD">
            <w:pPr>
              <w:pStyle w:val="TAC"/>
              <w:rPr>
                <w:highlight w:val="lightGray"/>
              </w:rPr>
            </w:pPr>
            <w:r w:rsidRPr="00203CEB">
              <w:rPr>
                <w:highlight w:val="lightGray"/>
              </w:rPr>
              <w:t>dBm/15kHz</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rPr>
            </w:pPr>
            <w:r w:rsidRPr="00203CEB">
              <w:rPr>
                <w:highlight w:val="lightGray"/>
              </w:rPr>
              <w:t>-Infinity</w:t>
            </w:r>
          </w:p>
        </w:tc>
        <w:tc>
          <w:tcPr>
            <w:tcW w:w="2034" w:type="dxa"/>
            <w:shd w:val="clear" w:color="auto" w:fill="auto"/>
          </w:tcPr>
          <w:p w:rsidR="00B761AD" w:rsidRPr="00203CEB" w:rsidRDefault="00B761AD" w:rsidP="00B761AD">
            <w:pPr>
              <w:pStyle w:val="TAC"/>
              <w:rPr>
                <w:highlight w:val="lightGray"/>
              </w:rPr>
            </w:pPr>
            <w:r w:rsidRPr="00203CEB">
              <w:rPr>
                <w:highlight w:val="lightGray"/>
              </w:rPr>
              <w:t>-94</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vertAlign w:val="superscript"/>
                <w:lang w:val="en-US"/>
              </w:rPr>
            </w:pPr>
            <w:r w:rsidRPr="00203CEB">
              <w:rPr>
                <w:rFonts w:eastAsia="Calibri"/>
                <w:highlight w:val="lightGray"/>
                <w:lang w:val="en-US"/>
              </w:rPr>
              <w:t>SCH_RP</w:t>
            </w:r>
            <w:r w:rsidRPr="00203CEB">
              <w:rPr>
                <w:rFonts w:eastAsia="Calibri"/>
                <w:highlight w:val="lightGray"/>
                <w:vertAlign w:val="superscript"/>
                <w:lang w:val="en-US"/>
              </w:rPr>
              <w:t>Note6</w:t>
            </w:r>
          </w:p>
        </w:tc>
        <w:tc>
          <w:tcPr>
            <w:tcW w:w="1147" w:type="dxa"/>
            <w:shd w:val="clear" w:color="auto" w:fill="auto"/>
          </w:tcPr>
          <w:p w:rsidR="00B761AD" w:rsidRPr="00203CEB" w:rsidRDefault="00B761AD" w:rsidP="00B761AD">
            <w:pPr>
              <w:pStyle w:val="TAC"/>
              <w:rPr>
                <w:highlight w:val="lightGray"/>
              </w:rPr>
            </w:pPr>
            <w:r w:rsidRPr="00203CEB">
              <w:rPr>
                <w:highlight w:val="lightGray"/>
              </w:rPr>
              <w:t>dBm/15kHz</w:t>
            </w:r>
          </w:p>
        </w:tc>
        <w:tc>
          <w:tcPr>
            <w:tcW w:w="1396" w:type="dxa"/>
          </w:tcPr>
          <w:p w:rsidR="00B761AD" w:rsidRPr="00203CEB" w:rsidRDefault="00B761AD" w:rsidP="00B761AD">
            <w:pPr>
              <w:pStyle w:val="TAC"/>
              <w:rPr>
                <w:highlight w:val="lightGray"/>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rPr>
            </w:pPr>
            <w:r w:rsidRPr="00203CEB">
              <w:rPr>
                <w:highlight w:val="lightGray"/>
              </w:rPr>
              <w:t>-Infinity</w:t>
            </w:r>
          </w:p>
        </w:tc>
        <w:tc>
          <w:tcPr>
            <w:tcW w:w="2034" w:type="dxa"/>
            <w:shd w:val="clear" w:color="auto" w:fill="auto"/>
          </w:tcPr>
          <w:p w:rsidR="00B761AD" w:rsidRPr="00203CEB" w:rsidRDefault="00B761AD" w:rsidP="00B761AD">
            <w:pPr>
              <w:pStyle w:val="TAC"/>
              <w:rPr>
                <w:highlight w:val="lightGray"/>
                <w:lang w:val="en-US"/>
              </w:rPr>
            </w:pPr>
            <w:r w:rsidRPr="00203CEB">
              <w:rPr>
                <w:highlight w:val="lightGray"/>
              </w:rPr>
              <w:t>-94</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vertAlign w:val="superscript"/>
                <w:lang w:val="en-US"/>
              </w:rPr>
            </w:pPr>
            <w:r w:rsidRPr="00203CEB">
              <w:rPr>
                <w:rFonts w:eastAsia="Calibri"/>
                <w:highlight w:val="lightGray"/>
                <w:lang w:val="en-US"/>
              </w:rPr>
              <w:t>Io</w:t>
            </w:r>
            <w:r w:rsidRPr="00203CEB">
              <w:rPr>
                <w:rFonts w:eastAsia="Calibri"/>
                <w:highlight w:val="lightGray"/>
                <w:vertAlign w:val="superscript"/>
                <w:lang w:val="en-US"/>
              </w:rPr>
              <w:t>Note6</w:t>
            </w:r>
          </w:p>
        </w:tc>
        <w:tc>
          <w:tcPr>
            <w:tcW w:w="1147" w:type="dxa"/>
            <w:shd w:val="clear" w:color="auto" w:fill="auto"/>
          </w:tcPr>
          <w:p w:rsidR="00B761AD" w:rsidRPr="00203CEB" w:rsidRDefault="00B761AD" w:rsidP="00B761AD">
            <w:pPr>
              <w:pStyle w:val="TAC"/>
              <w:rPr>
                <w:highlight w:val="lightGray"/>
              </w:rPr>
            </w:pPr>
            <w:r w:rsidRPr="00203CEB">
              <w:rPr>
                <w:highlight w:val="lightGray"/>
              </w:rPr>
              <w:t>dBm/9MHz</w:t>
            </w:r>
          </w:p>
        </w:tc>
        <w:tc>
          <w:tcPr>
            <w:tcW w:w="1396" w:type="dxa"/>
          </w:tcPr>
          <w:p w:rsidR="00B761AD" w:rsidRPr="00203CEB" w:rsidRDefault="00B761AD" w:rsidP="00B761AD">
            <w:pPr>
              <w:pStyle w:val="TAC"/>
              <w:rPr>
                <w:highlight w:val="lightGray"/>
                <w:lang w:eastAsia="zh-CN"/>
              </w:rPr>
            </w:pPr>
            <w:r w:rsidRPr="00203CEB">
              <w:rPr>
                <w:highlight w:val="lightGray"/>
              </w:rPr>
              <w:t>1, 2, 3, 4, 5, 6</w:t>
            </w:r>
          </w:p>
        </w:tc>
        <w:tc>
          <w:tcPr>
            <w:tcW w:w="2033" w:type="dxa"/>
            <w:shd w:val="clear" w:color="auto" w:fill="auto"/>
          </w:tcPr>
          <w:p w:rsidR="00B761AD" w:rsidRPr="00203CEB" w:rsidRDefault="00B761AD" w:rsidP="00B761AD">
            <w:pPr>
              <w:pStyle w:val="TAC"/>
              <w:rPr>
                <w:highlight w:val="lightGray"/>
                <w:lang w:eastAsia="zh-CN"/>
              </w:rPr>
            </w:pPr>
            <w:r w:rsidRPr="00203CEB">
              <w:rPr>
                <w:highlight w:val="lightGray"/>
                <w:lang w:eastAsia="zh-CN"/>
              </w:rPr>
              <w:t>-70.22</w:t>
            </w:r>
          </w:p>
        </w:tc>
        <w:tc>
          <w:tcPr>
            <w:tcW w:w="2034" w:type="dxa"/>
            <w:shd w:val="clear" w:color="auto" w:fill="auto"/>
          </w:tcPr>
          <w:p w:rsidR="00B761AD" w:rsidRPr="00203CEB" w:rsidRDefault="00B761AD" w:rsidP="00B761AD">
            <w:pPr>
              <w:pStyle w:val="TAC"/>
              <w:rPr>
                <w:highlight w:val="lightGray"/>
                <w:lang w:eastAsia="zh-CN"/>
              </w:rPr>
            </w:pPr>
            <w:r w:rsidRPr="00203CEB">
              <w:rPr>
                <w:highlight w:val="lightGray"/>
                <w:lang w:eastAsia="zh-CN"/>
              </w:rPr>
              <w:t>-64.76</w:t>
            </w:r>
          </w:p>
        </w:tc>
      </w:tr>
      <w:tr w:rsidR="00B761AD" w:rsidRPr="00B761AD" w:rsidTr="008203CE">
        <w:tc>
          <w:tcPr>
            <w:tcW w:w="3029" w:type="dxa"/>
            <w:shd w:val="clear" w:color="auto" w:fill="auto"/>
            <w:vAlign w:val="center"/>
          </w:tcPr>
          <w:p w:rsidR="00B761AD" w:rsidRPr="00203CEB" w:rsidRDefault="00B761AD" w:rsidP="00B761AD">
            <w:pPr>
              <w:pStyle w:val="TAL"/>
              <w:rPr>
                <w:rFonts w:eastAsia="Calibri"/>
                <w:highlight w:val="lightGray"/>
                <w:lang w:val="en-US"/>
              </w:rPr>
            </w:pPr>
            <w:r w:rsidRPr="00203CEB">
              <w:rPr>
                <w:rFonts w:eastAsia="Calibri"/>
                <w:highlight w:val="lightGray"/>
                <w:lang w:val="en-US"/>
              </w:rPr>
              <w:t>Propagation Condition</w:t>
            </w:r>
          </w:p>
        </w:tc>
        <w:tc>
          <w:tcPr>
            <w:tcW w:w="1147" w:type="dxa"/>
            <w:shd w:val="clear" w:color="auto" w:fill="auto"/>
          </w:tcPr>
          <w:p w:rsidR="00B761AD" w:rsidRPr="00203CEB" w:rsidRDefault="00B761AD" w:rsidP="00B761AD">
            <w:pPr>
              <w:pStyle w:val="TAC"/>
              <w:rPr>
                <w:highlight w:val="lightGray"/>
              </w:rPr>
            </w:pPr>
          </w:p>
        </w:tc>
        <w:tc>
          <w:tcPr>
            <w:tcW w:w="1396" w:type="dxa"/>
          </w:tcPr>
          <w:p w:rsidR="00B761AD" w:rsidRPr="00203CEB" w:rsidRDefault="00B761AD" w:rsidP="00B761AD">
            <w:pPr>
              <w:pStyle w:val="TAC"/>
              <w:rPr>
                <w:highlight w:val="lightGray"/>
              </w:rPr>
            </w:pPr>
            <w:r w:rsidRPr="00203CEB">
              <w:rPr>
                <w:highlight w:val="lightGray"/>
              </w:rPr>
              <w:t>1, 2, 3, 4, 5, 6</w:t>
            </w:r>
          </w:p>
        </w:tc>
        <w:tc>
          <w:tcPr>
            <w:tcW w:w="4067" w:type="dxa"/>
            <w:gridSpan w:val="2"/>
            <w:shd w:val="clear" w:color="auto" w:fill="auto"/>
          </w:tcPr>
          <w:p w:rsidR="00B761AD" w:rsidRPr="00203CEB" w:rsidRDefault="00B761AD" w:rsidP="00B761AD">
            <w:pPr>
              <w:pStyle w:val="TAC"/>
              <w:rPr>
                <w:highlight w:val="lightGray"/>
              </w:rPr>
            </w:pPr>
            <w:r w:rsidRPr="00203CEB">
              <w:rPr>
                <w:highlight w:val="lightGray"/>
              </w:rPr>
              <w:t>AWGN</w:t>
            </w:r>
          </w:p>
        </w:tc>
      </w:tr>
      <w:tr w:rsidR="00B761AD" w:rsidRPr="00203CEB" w:rsidTr="008203CE">
        <w:tc>
          <w:tcPr>
            <w:tcW w:w="9639" w:type="dxa"/>
            <w:gridSpan w:val="5"/>
            <w:shd w:val="clear" w:color="auto" w:fill="auto"/>
            <w:vAlign w:val="center"/>
          </w:tcPr>
          <w:p w:rsidR="00B761AD" w:rsidRPr="00203CEB" w:rsidRDefault="00B761AD" w:rsidP="00B761AD">
            <w:pPr>
              <w:pStyle w:val="TAN"/>
              <w:rPr>
                <w:highlight w:val="lightGray"/>
              </w:rPr>
            </w:pPr>
            <w:r w:rsidRPr="00203CEB">
              <w:rPr>
                <w:highlight w:val="lightGray"/>
              </w:rPr>
              <w:t>Note 1:</w:t>
            </w:r>
            <w:r w:rsidRPr="00203CEB">
              <w:rPr>
                <w:highlight w:val="lightGray"/>
              </w:rPr>
              <w:tab/>
              <w:t>Special subframe and uplink-downlink configurations are specified in table 4.2-1 in TS 36.211.</w:t>
            </w:r>
          </w:p>
          <w:p w:rsidR="00B761AD" w:rsidRPr="00203CEB" w:rsidRDefault="00B761AD" w:rsidP="00B761AD">
            <w:pPr>
              <w:pStyle w:val="TAN"/>
              <w:rPr>
                <w:highlight w:val="lightGray"/>
              </w:rPr>
            </w:pPr>
            <w:r w:rsidRPr="00203CEB">
              <w:rPr>
                <w:highlight w:val="lightGray"/>
              </w:rPr>
              <w:t>Note 2:</w:t>
            </w:r>
            <w:r w:rsidRPr="00203CEB">
              <w:rPr>
                <w:highlight w:val="lightGray"/>
              </w:rPr>
              <w:tab/>
              <w:t>PRACH configurations are specified in table 5.7.1-2 and table 5.7.1-3 in TS 36.211.</w:t>
            </w:r>
          </w:p>
          <w:p w:rsidR="00B761AD" w:rsidRPr="00203CEB" w:rsidRDefault="00B761AD" w:rsidP="00B761AD">
            <w:pPr>
              <w:pStyle w:val="TAN"/>
              <w:rPr>
                <w:highlight w:val="lightGray"/>
              </w:rPr>
            </w:pPr>
            <w:r w:rsidRPr="00203CEB">
              <w:rPr>
                <w:highlight w:val="lightGray"/>
              </w:rPr>
              <w:t>Note 3:</w:t>
            </w:r>
            <w:r w:rsidRPr="00203CEB">
              <w:rPr>
                <w:highlight w:val="lightGray"/>
              </w:rPr>
              <w:tab/>
              <w:t>DL RMCs and OCNG patterns are specified in sections A 3.1 and A 3.2 of TS 36.133 respectively.</w:t>
            </w:r>
          </w:p>
          <w:p w:rsidR="00B761AD" w:rsidRPr="00203CEB" w:rsidRDefault="00B761AD" w:rsidP="00B761AD">
            <w:pPr>
              <w:pStyle w:val="TAN"/>
              <w:rPr>
                <w:highlight w:val="lightGray"/>
                <w:lang w:eastAsia="ja-JP"/>
              </w:rPr>
            </w:pPr>
            <w:r w:rsidRPr="00203CEB">
              <w:rPr>
                <w:highlight w:val="lightGray"/>
              </w:rPr>
              <w:t>Note 4:</w:t>
            </w:r>
            <w:r w:rsidRPr="00203CEB">
              <w:rPr>
                <w:highlight w:val="lightGray"/>
              </w:rPr>
              <w:tab/>
              <w:t>OCNG shall be used such that all cells are fully allocated and a constant total transmitted power spectral density is achieved for all OFDM symbols.</w:t>
            </w:r>
          </w:p>
          <w:p w:rsidR="00B761AD" w:rsidRPr="00203CEB" w:rsidRDefault="00B761AD" w:rsidP="00B761AD">
            <w:pPr>
              <w:pStyle w:val="TAN"/>
              <w:rPr>
                <w:highlight w:val="lightGray"/>
              </w:rPr>
            </w:pPr>
            <w:r w:rsidRPr="00203CEB">
              <w:rPr>
                <w:highlight w:val="lightGray"/>
              </w:rPr>
              <w:t>Note 5:</w:t>
            </w:r>
            <w:r w:rsidRPr="00203CEB">
              <w:rPr>
                <w:highlight w:val="lightGray"/>
              </w:rPr>
              <w:tab/>
              <w:t xml:space="preserve">Interference from other cells and noise sources not specified in the test is assumed to be constant over subcarriers and time and shall be modelled as AWGN of appropriate power for </w:t>
            </w:r>
            <w:proofErr w:type="spellStart"/>
            <w:r w:rsidRPr="00203CEB">
              <w:rPr>
                <w:highlight w:val="lightGray"/>
              </w:rPr>
              <w:t>N</w:t>
            </w:r>
            <w:r w:rsidRPr="00203CEB">
              <w:rPr>
                <w:highlight w:val="lightGray"/>
                <w:vertAlign w:val="subscript"/>
              </w:rPr>
              <w:t>oc</w:t>
            </w:r>
            <w:proofErr w:type="spellEnd"/>
            <w:r w:rsidRPr="00203CEB">
              <w:rPr>
                <w:highlight w:val="lightGray"/>
              </w:rPr>
              <w:t xml:space="preserve"> to be fulfilled.</w:t>
            </w:r>
          </w:p>
          <w:p w:rsidR="00B761AD" w:rsidRPr="00203CEB" w:rsidRDefault="00B761AD" w:rsidP="00B761AD">
            <w:pPr>
              <w:pStyle w:val="TAN"/>
              <w:rPr>
                <w:highlight w:val="lightGray"/>
              </w:rPr>
            </w:pPr>
            <w:r w:rsidRPr="00203CEB">
              <w:rPr>
                <w:highlight w:val="lightGray"/>
              </w:rPr>
              <w:t>Note 6:</w:t>
            </w:r>
            <w:r w:rsidRPr="00203CEB">
              <w:rPr>
                <w:highlight w:val="lightGray"/>
              </w:rPr>
              <w:tab/>
            </w:r>
            <w:proofErr w:type="spellStart"/>
            <w:r w:rsidRPr="00203CEB">
              <w:rPr>
                <w:rFonts w:eastAsia="Calibri"/>
                <w:highlight w:val="lightGray"/>
                <w:lang w:val="en-US"/>
              </w:rPr>
              <w:t>Ê</w:t>
            </w:r>
            <w:r w:rsidRPr="00203CEB">
              <w:rPr>
                <w:rFonts w:eastAsia="Calibri"/>
                <w:highlight w:val="lightGray"/>
                <w:vertAlign w:val="subscript"/>
                <w:lang w:val="en-US"/>
              </w:rPr>
              <w:t>s</w:t>
            </w:r>
            <w:proofErr w:type="spellEnd"/>
            <w:r w:rsidRPr="00203CEB">
              <w:rPr>
                <w:rFonts w:eastAsia="Calibri"/>
                <w:highlight w:val="lightGray"/>
                <w:lang w:val="en-US"/>
              </w:rPr>
              <w:t>/</w:t>
            </w:r>
            <w:proofErr w:type="spellStart"/>
            <w:r w:rsidRPr="00203CEB">
              <w:rPr>
                <w:rFonts w:eastAsia="Calibri"/>
                <w:highlight w:val="lightGray"/>
                <w:lang w:val="en-US"/>
              </w:rPr>
              <w:t>I</w:t>
            </w:r>
            <w:r w:rsidRPr="00203CEB">
              <w:rPr>
                <w:rFonts w:eastAsia="Calibri"/>
                <w:highlight w:val="lightGray"/>
                <w:vertAlign w:val="subscript"/>
                <w:lang w:val="en-US"/>
              </w:rPr>
              <w:t>ot</w:t>
            </w:r>
            <w:proofErr w:type="spellEnd"/>
            <w:r w:rsidRPr="00203CEB">
              <w:rPr>
                <w:highlight w:val="lightGray"/>
                <w:lang w:eastAsia="zh-CN"/>
              </w:rPr>
              <w:t>,</w:t>
            </w:r>
            <w:r w:rsidRPr="00203CEB">
              <w:rPr>
                <w:highlight w:val="lightGray"/>
              </w:rPr>
              <w:t xml:space="preserve"> </w:t>
            </w:r>
            <w:proofErr w:type="spellStart"/>
            <w:r w:rsidRPr="00203CEB">
              <w:rPr>
                <w:highlight w:val="lightGray"/>
              </w:rPr>
              <w:t>RSRP</w:t>
            </w:r>
            <w:proofErr w:type="spellEnd"/>
            <w:r w:rsidRPr="00203CEB">
              <w:rPr>
                <w:highlight w:val="lightGray"/>
              </w:rPr>
              <w:t xml:space="preserve">, </w:t>
            </w:r>
            <w:proofErr w:type="spellStart"/>
            <w:r w:rsidRPr="00203CEB">
              <w:rPr>
                <w:highlight w:val="lightGray"/>
              </w:rPr>
              <w:t>SCH_RP</w:t>
            </w:r>
            <w:proofErr w:type="spellEnd"/>
            <w:r w:rsidRPr="00203CEB">
              <w:rPr>
                <w:highlight w:val="lightGray"/>
              </w:rPr>
              <w:t xml:space="preserve"> and Io levels have been derived from other parameters for information purposes. They are not settable parameters themselves.</w:t>
            </w:r>
          </w:p>
          <w:p w:rsidR="00B761AD" w:rsidRPr="00203CEB" w:rsidRDefault="00B761AD" w:rsidP="00B761AD">
            <w:pPr>
              <w:pStyle w:val="TAN"/>
              <w:rPr>
                <w:rFonts w:eastAsia="Malgun Gothic"/>
                <w:highlight w:val="lightGray"/>
              </w:rPr>
            </w:pPr>
            <w:r w:rsidRPr="00203CEB">
              <w:rPr>
                <w:rFonts w:eastAsia="Malgun Gothic"/>
                <w:highlight w:val="lightGray"/>
              </w:rPr>
              <w:t>Note 7:</w:t>
            </w:r>
            <w:r w:rsidRPr="00203CEB">
              <w:rPr>
                <w:rFonts w:eastAsia="Malgun Gothic"/>
                <w:highlight w:val="lightGray"/>
              </w:rPr>
              <w:tab/>
              <w:t>Propagation condition and correlation matrix are defined in section B.2 in TS 36.101 [25].</w:t>
            </w:r>
          </w:p>
        </w:tc>
      </w:tr>
    </w:tbl>
    <w:p w:rsidR="00B761AD" w:rsidRPr="00B761AD" w:rsidRDefault="00B761AD" w:rsidP="00B761AD">
      <w:pPr>
        <w:overflowPunct/>
        <w:autoSpaceDE/>
        <w:autoSpaceDN/>
        <w:adjustRightInd/>
        <w:textAlignment w:val="auto"/>
        <w:rPr>
          <w:highlight w:val="lightGray"/>
        </w:rPr>
      </w:pPr>
    </w:p>
    <w:p w:rsidR="00B761AD" w:rsidRPr="00203CEB" w:rsidRDefault="00B761AD" w:rsidP="00B761AD">
      <w:pPr>
        <w:pStyle w:val="H6"/>
        <w:rPr>
          <w:snapToGrid w:val="0"/>
          <w:highlight w:val="lightGray"/>
        </w:rPr>
      </w:pPr>
      <w:r w:rsidRPr="00203CEB">
        <w:rPr>
          <w:snapToGrid w:val="0"/>
          <w:highlight w:val="lightGray"/>
        </w:rPr>
        <w:lastRenderedPageBreak/>
        <w:t>A.6.3.2.3.2.3</w:t>
      </w:r>
      <w:r w:rsidRPr="00203CEB">
        <w:rPr>
          <w:snapToGrid w:val="0"/>
          <w:highlight w:val="lightGray"/>
        </w:rPr>
        <w:tab/>
        <w:t>Test Requirements</w:t>
      </w:r>
    </w:p>
    <w:p w:rsidR="00B761AD" w:rsidRPr="00B761AD" w:rsidRDefault="00B761AD" w:rsidP="00B761AD">
      <w:pPr>
        <w:overflowPunct/>
        <w:autoSpaceDE/>
        <w:autoSpaceDN/>
        <w:adjustRightInd/>
        <w:spacing w:before="120" w:after="0"/>
        <w:textAlignment w:val="auto"/>
        <w:rPr>
          <w:rFonts w:eastAsia="MS Mincho" w:cs="v4.2.0"/>
          <w:highlight w:val="lightGray"/>
        </w:rPr>
      </w:pPr>
      <w:r w:rsidRPr="00B761AD">
        <w:rPr>
          <w:rFonts w:eastAsia="MS Mincho" w:cs="v4.2.0"/>
          <w:highlight w:val="lightGray"/>
        </w:rPr>
        <w:t>The UE shall start to transmit</w:t>
      </w:r>
      <w:r w:rsidR="00AD342A">
        <w:rPr>
          <w:rFonts w:eastAsia="MS Mincho" w:cs="v4.2.0"/>
          <w:highlight w:val="lightGray"/>
        </w:rPr>
        <w:t xml:space="preserve"> the PRACH to Cell 2 less than 925</w:t>
      </w:r>
      <w:r w:rsidRPr="00B761AD">
        <w:rPr>
          <w:rFonts w:eastAsia="MS Mincho" w:cs="v4.2.0"/>
          <w:highlight w:val="lightGray"/>
        </w:rPr>
        <w:t xml:space="preserve"> </w:t>
      </w:r>
      <w:proofErr w:type="spellStart"/>
      <w:r w:rsidRPr="00B761AD">
        <w:rPr>
          <w:rFonts w:eastAsia="MS Mincho" w:cs="v4.2.0"/>
          <w:highlight w:val="lightGray"/>
        </w:rPr>
        <w:t>ms</w:t>
      </w:r>
      <w:proofErr w:type="spellEnd"/>
      <w:r w:rsidRPr="00B761AD">
        <w:rPr>
          <w:rFonts w:eastAsia="MS Mincho" w:cs="v4.2.0"/>
          <w:highlight w:val="lightGray"/>
        </w:rPr>
        <w:t xml:space="preserve"> from the beginning of time period T2.</w:t>
      </w:r>
    </w:p>
    <w:p w:rsidR="00B761AD" w:rsidRPr="00B761AD" w:rsidRDefault="00B761AD" w:rsidP="00B761AD">
      <w:pPr>
        <w:overflowPunct/>
        <w:autoSpaceDE/>
        <w:autoSpaceDN/>
        <w:adjustRightInd/>
        <w:textAlignment w:val="auto"/>
        <w:rPr>
          <w:rFonts w:cs="v4.2.0"/>
          <w:highlight w:val="lightGray"/>
        </w:rPr>
      </w:pPr>
      <w:r w:rsidRPr="00B761AD">
        <w:rPr>
          <w:rFonts w:cs="v4.2.0"/>
          <w:highlight w:val="lightGray"/>
        </w:rPr>
        <w:t>The rate of correct RRC connection release redirection to E-UTRAN observed during repeated tests shall be at least 90%.</w:t>
      </w:r>
    </w:p>
    <w:p w:rsidR="00B761AD" w:rsidRPr="00203CEB" w:rsidRDefault="00B761AD" w:rsidP="00B761AD">
      <w:pPr>
        <w:pStyle w:val="NO"/>
        <w:rPr>
          <w:highlight w:val="lightGray"/>
        </w:rPr>
      </w:pPr>
      <w:r w:rsidRPr="00203CEB">
        <w:rPr>
          <w:highlight w:val="lightGray"/>
        </w:rPr>
        <w:t>NOTE:</w:t>
      </w:r>
      <w:r w:rsidRPr="00203CEB">
        <w:rPr>
          <w:highlight w:val="lightGray"/>
        </w:rPr>
        <w:tab/>
        <w:t>The redirection delay can be expressed as:</w:t>
      </w:r>
    </w:p>
    <w:p w:rsidR="00B761AD" w:rsidRPr="00B761AD" w:rsidRDefault="00B761AD" w:rsidP="00B761AD">
      <w:pPr>
        <w:keepLines/>
        <w:tabs>
          <w:tab w:val="center" w:pos="4536"/>
          <w:tab w:val="right" w:pos="9072"/>
        </w:tabs>
        <w:overflowPunct/>
        <w:autoSpaceDE/>
        <w:autoSpaceDN/>
        <w:adjustRightInd/>
        <w:jc w:val="center"/>
        <w:textAlignment w:val="auto"/>
        <w:rPr>
          <w:rFonts w:cs="v4.2.0"/>
          <w:noProof/>
          <w:highlight w:val="lightGray"/>
          <w:vertAlign w:val="subscript"/>
        </w:rPr>
      </w:pPr>
      <w:r w:rsidRPr="00B761AD">
        <w:rPr>
          <w:noProof/>
          <w:highlight w:val="lightGray"/>
        </w:rPr>
        <w:t>T</w:t>
      </w:r>
      <w:r w:rsidRPr="00B761AD">
        <w:rPr>
          <w:noProof/>
          <w:highlight w:val="lightGray"/>
          <w:vertAlign w:val="subscript"/>
        </w:rPr>
        <w:t>connection_release_redirect_E-UTRA</w:t>
      </w:r>
      <w:r w:rsidRPr="00B761AD">
        <w:rPr>
          <w:noProof/>
          <w:highlight w:val="lightGray"/>
        </w:rPr>
        <w:t xml:space="preserve"> = T</w:t>
      </w:r>
      <w:r w:rsidRPr="00B761AD">
        <w:rPr>
          <w:noProof/>
          <w:highlight w:val="lightGray"/>
          <w:vertAlign w:val="subscript"/>
        </w:rPr>
        <w:t xml:space="preserve">RRC_procedure_delay </w:t>
      </w:r>
      <w:r w:rsidRPr="00B761AD">
        <w:rPr>
          <w:noProof/>
          <w:highlight w:val="lightGray"/>
        </w:rPr>
        <w:t xml:space="preserve">+ </w:t>
      </w:r>
      <w:r w:rsidRPr="00B761AD">
        <w:rPr>
          <w:rFonts w:cs="v4.2.0"/>
          <w:noProof/>
          <w:highlight w:val="lightGray"/>
        </w:rPr>
        <w:t>T</w:t>
      </w:r>
      <w:r w:rsidRPr="00B761AD">
        <w:rPr>
          <w:rFonts w:cs="v4.2.0"/>
          <w:noProof/>
          <w:highlight w:val="lightGray"/>
          <w:vertAlign w:val="subscript"/>
        </w:rPr>
        <w:t xml:space="preserve">identify-E-UTRA </w:t>
      </w:r>
      <w:r w:rsidRPr="00B761AD">
        <w:rPr>
          <w:rFonts w:cs="v4.2.0"/>
          <w:noProof/>
          <w:highlight w:val="lightGray"/>
        </w:rPr>
        <w:t>+ T</w:t>
      </w:r>
      <w:r w:rsidRPr="00B761AD">
        <w:rPr>
          <w:rFonts w:cs="v4.2.0"/>
          <w:noProof/>
          <w:highlight w:val="lightGray"/>
          <w:vertAlign w:val="subscript"/>
        </w:rPr>
        <w:t xml:space="preserve">SI-E-UTRA </w:t>
      </w:r>
      <w:r w:rsidRPr="00B761AD">
        <w:rPr>
          <w:rFonts w:cs="v4.2.0"/>
          <w:noProof/>
          <w:highlight w:val="lightGray"/>
        </w:rPr>
        <w:t>+ T</w:t>
      </w:r>
      <w:r w:rsidRPr="00B761AD">
        <w:rPr>
          <w:rFonts w:cs="v4.2.0"/>
          <w:noProof/>
          <w:highlight w:val="lightGray"/>
          <w:vertAlign w:val="subscript"/>
        </w:rPr>
        <w:t>RACH</w:t>
      </w:r>
      <w:r w:rsidRPr="00B761AD">
        <w:rPr>
          <w:rFonts w:cs="v4.2.0"/>
          <w:noProof/>
          <w:highlight w:val="lightGray"/>
        </w:rPr>
        <w:t>,</w:t>
      </w:r>
    </w:p>
    <w:p w:rsidR="00B761AD" w:rsidRPr="00203CEB" w:rsidRDefault="00B761AD" w:rsidP="00B761AD">
      <w:pPr>
        <w:pStyle w:val="NO"/>
        <w:rPr>
          <w:highlight w:val="lightGray"/>
        </w:rPr>
      </w:pPr>
      <w:r w:rsidRPr="00203CEB">
        <w:rPr>
          <w:highlight w:val="lightGray"/>
        </w:rPr>
        <w:t>where:</w:t>
      </w:r>
    </w:p>
    <w:p w:rsidR="00B761AD" w:rsidRPr="00203CEB" w:rsidRDefault="00B761AD" w:rsidP="00646670">
      <w:pPr>
        <w:pStyle w:val="B2"/>
        <w:rPr>
          <w:highlight w:val="lightGray"/>
        </w:rPr>
      </w:pPr>
      <w:proofErr w:type="spellStart"/>
      <w:r w:rsidRPr="00203CEB">
        <w:rPr>
          <w:highlight w:val="lightGray"/>
        </w:rPr>
        <w:t>T</w:t>
      </w:r>
      <w:r w:rsidRPr="00203CEB">
        <w:rPr>
          <w:highlight w:val="lightGray"/>
          <w:vertAlign w:val="subscript"/>
        </w:rPr>
        <w:t>RRC_procedure_delay</w:t>
      </w:r>
      <w:proofErr w:type="spellEnd"/>
      <w:r w:rsidRPr="00203CEB">
        <w:rPr>
          <w:highlight w:val="lightGray"/>
          <w:vertAlign w:val="subscript"/>
        </w:rPr>
        <w:t xml:space="preserve"> </w:t>
      </w:r>
      <w:r w:rsidR="00AD342A">
        <w:rPr>
          <w:highlight w:val="lightGray"/>
        </w:rPr>
        <w:t>= 110</w:t>
      </w:r>
      <w:r w:rsidRPr="00203CEB">
        <w:rPr>
          <w:highlight w:val="lightGray"/>
        </w:rPr>
        <w:t xml:space="preserve"> </w:t>
      </w:r>
      <w:proofErr w:type="spellStart"/>
      <w:r w:rsidRPr="00203CEB">
        <w:rPr>
          <w:highlight w:val="lightGray"/>
        </w:rPr>
        <w:t>ms</w:t>
      </w:r>
      <w:proofErr w:type="spellEnd"/>
      <w:r w:rsidRPr="00203CEB">
        <w:rPr>
          <w:highlight w:val="lightGray"/>
        </w:rPr>
        <w:t xml:space="preserve"> and is specified in clause 12 in TS 38.331 [2].</w:t>
      </w:r>
    </w:p>
    <w:p w:rsidR="00B761AD" w:rsidRPr="00203CEB" w:rsidRDefault="00B761AD" w:rsidP="00646670">
      <w:pPr>
        <w:pStyle w:val="B2"/>
        <w:rPr>
          <w:highlight w:val="lightGray"/>
        </w:rPr>
      </w:pPr>
      <w:proofErr w:type="spellStart"/>
      <w:r w:rsidRPr="00203CEB">
        <w:rPr>
          <w:rFonts w:cs="v4.2.0"/>
          <w:highlight w:val="lightGray"/>
        </w:rPr>
        <w:t>T</w:t>
      </w:r>
      <w:r w:rsidRPr="00203CEB">
        <w:rPr>
          <w:rFonts w:cs="v4.2.0"/>
          <w:highlight w:val="lightGray"/>
          <w:vertAlign w:val="subscript"/>
        </w:rPr>
        <w:t>identify</w:t>
      </w:r>
      <w:proofErr w:type="spellEnd"/>
      <w:r w:rsidRPr="00203CEB">
        <w:rPr>
          <w:rFonts w:cs="v4.2.0"/>
          <w:highlight w:val="lightGray"/>
          <w:vertAlign w:val="subscript"/>
        </w:rPr>
        <w:t>-NR</w:t>
      </w:r>
      <w:r w:rsidR="00AD342A">
        <w:rPr>
          <w:highlight w:val="lightGray"/>
        </w:rPr>
        <w:t xml:space="preserve"> = 800</w:t>
      </w:r>
      <w:r w:rsidRPr="00203CEB">
        <w:rPr>
          <w:highlight w:val="lightGray"/>
        </w:rPr>
        <w:t xml:space="preserve"> </w:t>
      </w:r>
      <w:proofErr w:type="spellStart"/>
      <w:r w:rsidRPr="00203CEB">
        <w:rPr>
          <w:highlight w:val="lightGray"/>
        </w:rPr>
        <w:t>ms</w:t>
      </w:r>
      <w:proofErr w:type="spellEnd"/>
      <w:r w:rsidRPr="00203CEB" w:rsidDel="00543ADA">
        <w:rPr>
          <w:bCs/>
          <w:highlight w:val="lightGray"/>
        </w:rPr>
        <w:t xml:space="preserve"> </w:t>
      </w:r>
      <w:r w:rsidRPr="00203CEB">
        <w:rPr>
          <w:highlight w:val="lightGray"/>
        </w:rPr>
        <w:t>in the test.</w:t>
      </w:r>
    </w:p>
    <w:p w:rsidR="00B761AD" w:rsidRPr="00203CEB" w:rsidRDefault="00B761AD" w:rsidP="00646670">
      <w:pPr>
        <w:pStyle w:val="B2"/>
        <w:rPr>
          <w:highlight w:val="lightGray"/>
        </w:rPr>
      </w:pPr>
      <w:proofErr w:type="spellStart"/>
      <w:r w:rsidRPr="00203CEB">
        <w:rPr>
          <w:rFonts w:cs="v4.2.0"/>
          <w:highlight w:val="lightGray"/>
        </w:rPr>
        <w:t>T</w:t>
      </w:r>
      <w:r w:rsidRPr="00203CEB">
        <w:rPr>
          <w:rFonts w:cs="v4.2.0"/>
          <w:highlight w:val="lightGray"/>
          <w:vertAlign w:val="subscript"/>
        </w:rPr>
        <w:t>SI</w:t>
      </w:r>
      <w:proofErr w:type="spellEnd"/>
      <w:r w:rsidRPr="00203CEB">
        <w:rPr>
          <w:rFonts w:cs="v4.2.0"/>
          <w:highlight w:val="lightGray"/>
          <w:vertAlign w:val="subscript"/>
        </w:rPr>
        <w:t>-NR</w:t>
      </w:r>
      <w:r w:rsidRPr="00203CEB">
        <w:rPr>
          <w:highlight w:val="lightGray"/>
        </w:rPr>
        <w:t xml:space="preserve"> = 0 </w:t>
      </w:r>
      <w:proofErr w:type="spellStart"/>
      <w:r w:rsidRPr="00203CEB">
        <w:rPr>
          <w:highlight w:val="lightGray"/>
        </w:rPr>
        <w:t>ms</w:t>
      </w:r>
      <w:proofErr w:type="spellEnd"/>
      <w:r w:rsidRPr="00203CEB">
        <w:rPr>
          <w:highlight w:val="lightGray"/>
        </w:rPr>
        <w:t xml:space="preserve"> is assumed, since the UE is provided with the SI (including MIB and all relevant SIBs) of the target E-UTRAN cell before the RRC connection is released by the old NR cell.</w:t>
      </w:r>
    </w:p>
    <w:p w:rsidR="00B761AD" w:rsidRPr="00203CEB" w:rsidRDefault="00B761AD" w:rsidP="00646670">
      <w:pPr>
        <w:pStyle w:val="B2"/>
        <w:rPr>
          <w:highlight w:val="lightGray"/>
        </w:rPr>
      </w:pPr>
      <w:r w:rsidRPr="00203CEB">
        <w:rPr>
          <w:rFonts w:cs="v4.2.0"/>
          <w:highlight w:val="lightGray"/>
        </w:rPr>
        <w:t>T</w:t>
      </w:r>
      <w:r w:rsidRPr="00203CEB">
        <w:rPr>
          <w:rFonts w:cs="v4.2.0"/>
          <w:highlight w:val="lightGray"/>
          <w:vertAlign w:val="subscript"/>
        </w:rPr>
        <w:t>RACH</w:t>
      </w:r>
      <w:r w:rsidR="00AD342A">
        <w:rPr>
          <w:highlight w:val="lightGray"/>
        </w:rPr>
        <w:t xml:space="preserve"> = 15</w:t>
      </w:r>
      <w:r w:rsidRPr="00203CEB">
        <w:rPr>
          <w:highlight w:val="lightGray"/>
        </w:rPr>
        <w:t xml:space="preserve"> </w:t>
      </w:r>
      <w:proofErr w:type="spellStart"/>
      <w:r w:rsidRPr="00203CEB">
        <w:rPr>
          <w:highlight w:val="lightGray"/>
        </w:rPr>
        <w:t>ms</w:t>
      </w:r>
      <w:proofErr w:type="spellEnd"/>
      <w:r w:rsidRPr="00203CEB">
        <w:rPr>
          <w:highlight w:val="lightGray"/>
        </w:rPr>
        <w:t xml:space="preserve"> in the test.</w:t>
      </w:r>
    </w:p>
    <w:p w:rsidR="00B761AD" w:rsidRPr="00B761AD" w:rsidRDefault="00AD342A" w:rsidP="00B761AD">
      <w:pPr>
        <w:tabs>
          <w:tab w:val="left" w:pos="7200"/>
        </w:tabs>
        <w:overflowPunct/>
        <w:autoSpaceDE/>
        <w:autoSpaceDN/>
        <w:adjustRightInd/>
        <w:textAlignment w:val="auto"/>
      </w:pPr>
      <w:r>
        <w:rPr>
          <w:highlight w:val="lightGray"/>
        </w:rPr>
        <w:t>This gives a total of 925</w:t>
      </w:r>
      <w:r w:rsidR="00B761AD" w:rsidRPr="00B761AD">
        <w:rPr>
          <w:highlight w:val="lightGray"/>
        </w:rPr>
        <w:t xml:space="preserve"> </w:t>
      </w:r>
      <w:proofErr w:type="spellStart"/>
      <w:r w:rsidR="00B761AD" w:rsidRPr="00B761AD">
        <w:rPr>
          <w:highlight w:val="lightGray"/>
        </w:rPr>
        <w:t>ms</w:t>
      </w:r>
      <w:proofErr w:type="spellEnd"/>
      <w:r w:rsidR="00B761AD" w:rsidRPr="00B761AD">
        <w:rPr>
          <w:highlight w:val="lightGray"/>
        </w:rPr>
        <w:t>.</w:t>
      </w:r>
      <w:r w:rsidR="00B761AD" w:rsidRPr="00B761AD">
        <w:t xml:space="preserve"> </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87FF6" w:rsidRPr="00822AFC" w:rsidRDefault="00687FF6" w:rsidP="00687FF6">
      <w:pPr>
        <w:overflowPunct/>
        <w:jc w:val="both"/>
        <w:textAlignment w:val="auto"/>
        <w:rPr>
          <w:rFonts w:ascii="Arial" w:hAnsi="Arial"/>
        </w:rPr>
      </w:pPr>
      <w:r w:rsidRPr="00822AFC">
        <w:rPr>
          <w:rFonts w:ascii="Arial" w:hAnsi="Arial"/>
        </w:rPr>
        <w:t xml:space="preserve">The test case has </w:t>
      </w:r>
      <w:r w:rsidR="0087563F">
        <w:rPr>
          <w:rFonts w:ascii="Arial" w:hAnsi="Arial"/>
        </w:rPr>
        <w:t>2</w:t>
      </w:r>
      <w:r w:rsidR="000C1392">
        <w:rPr>
          <w:rFonts w:ascii="Arial" w:hAnsi="Arial"/>
        </w:rPr>
        <w:t xml:space="preserve"> time periods: </w:t>
      </w:r>
      <w:r w:rsidR="0087563F">
        <w:rPr>
          <w:rFonts w:ascii="Arial" w:hAnsi="Arial"/>
        </w:rPr>
        <w:t>T1 and T2</w:t>
      </w:r>
      <w:r w:rsidRPr="00822AFC">
        <w:rPr>
          <w:rFonts w:ascii="Arial" w:hAnsi="Arial"/>
        </w:rPr>
        <w:t xml:space="preserve">. To analyse the test </w:t>
      </w:r>
      <w:proofErr w:type="gramStart"/>
      <w:r w:rsidRPr="00822AFC">
        <w:rPr>
          <w:rFonts w:ascii="Arial" w:hAnsi="Arial"/>
        </w:rPr>
        <w:t>case</w:t>
      </w:r>
      <w:proofErr w:type="gramEnd"/>
      <w:r w:rsidRPr="00822AFC">
        <w:rPr>
          <w:rFonts w:ascii="Arial" w:hAnsi="Arial"/>
        </w:rPr>
        <w:t xml:space="preserve"> it is helpful to </w:t>
      </w:r>
      <w:r w:rsidR="00146B57" w:rsidRPr="00822AFC">
        <w:rPr>
          <w:rFonts w:ascii="Arial" w:hAnsi="Arial"/>
        </w:rPr>
        <w:t xml:space="preserve">show the value of </w:t>
      </w:r>
      <w:r w:rsidR="00203CEB">
        <w:rPr>
          <w:rFonts w:ascii="Arial" w:hAnsi="Arial"/>
        </w:rPr>
        <w:t>SSB_</w:t>
      </w:r>
      <w:r w:rsidR="0087563F">
        <w:rPr>
          <w:rFonts w:ascii="Arial" w:hAnsi="Arial"/>
        </w:rPr>
        <w:t>RP</w:t>
      </w:r>
      <w:r w:rsidR="00203CEB">
        <w:rPr>
          <w:rFonts w:ascii="Arial" w:hAnsi="Arial"/>
        </w:rPr>
        <w:t xml:space="preserve"> for NR Cell 1 and RSRP for E-UTRAN Cell 2</w:t>
      </w:r>
      <w:r w:rsidR="00146B57" w:rsidRPr="00822AFC">
        <w:rPr>
          <w:rFonts w:ascii="Arial" w:hAnsi="Arial"/>
        </w:rPr>
        <w:t xml:space="preserve"> </w:t>
      </w:r>
      <w:r w:rsidR="0087563F">
        <w:rPr>
          <w:rFonts w:ascii="Arial" w:hAnsi="Arial"/>
        </w:rPr>
        <w:t>versus time</w:t>
      </w:r>
      <w:r w:rsidRPr="00822AFC">
        <w:rPr>
          <w:rFonts w:ascii="Arial" w:hAnsi="Arial"/>
        </w:rPr>
        <w:t xml:space="preserve">, </w:t>
      </w:r>
      <w:r w:rsidR="00822AFC">
        <w:rPr>
          <w:rFonts w:ascii="Arial" w:hAnsi="Arial"/>
        </w:rPr>
        <w:t xml:space="preserve">as </w:t>
      </w:r>
      <w:r w:rsidRPr="00822AFC">
        <w:rPr>
          <w:rFonts w:ascii="Arial" w:hAnsi="Arial"/>
        </w:rPr>
        <w:t>shown below:</w:t>
      </w:r>
    </w:p>
    <w:p w:rsidR="00C517CB" w:rsidRDefault="00AD342A" w:rsidP="003E045B">
      <w:pPr>
        <w:overflowPunct/>
        <w:jc w:val="center"/>
        <w:textAlignment w:val="auto"/>
        <w:rPr>
          <w:rFonts w:ascii="Arial" w:hAnsi="Arial"/>
        </w:rPr>
      </w:pPr>
      <w:r>
        <w:object w:dxaOrig="8266" w:dyaOrig="5731">
          <v:shape id="_x0000_i1030" type="#_x0000_t75" style="width:350.7pt;height:242.5pt" o:ole="">
            <v:imagedata r:id="rId11" o:title=""/>
          </v:shape>
          <o:OLEObject Type="Embed" ProgID="Visio.Drawing.15" ShapeID="_x0000_i1030" DrawAspect="Content" ObjectID="_1760525271" r:id="rId12"/>
        </w:object>
      </w:r>
    </w:p>
    <w:p w:rsidR="00687FF6" w:rsidRDefault="00687FF6" w:rsidP="00D61D34">
      <w:pPr>
        <w:overflowPunct/>
        <w:jc w:val="both"/>
        <w:textAlignment w:val="auto"/>
        <w:rPr>
          <w:rFonts w:ascii="Arial" w:hAnsi="Arial"/>
        </w:rPr>
      </w:pPr>
    </w:p>
    <w:p w:rsidR="0087563F" w:rsidRDefault="0087563F" w:rsidP="00BE535F">
      <w:pPr>
        <w:overflowPunct/>
        <w:jc w:val="both"/>
        <w:textAlignment w:val="auto"/>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 xml:space="preserve">Cell 1 is present and the nominal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sidRPr="0087563F">
        <w:rPr>
          <w:rFonts w:ascii="Arial" w:hAnsi="Arial"/>
        </w:rPr>
        <w:t xml:space="preserve"> value will be 4 dB, easily meeting the core requirement of</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-6 </w:t>
      </w:r>
      <w:proofErr w:type="spellStart"/>
      <w:r>
        <w:rPr>
          <w:rFonts w:ascii="Arial" w:hAnsi="Arial"/>
        </w:rPr>
        <w:t>dB.</w:t>
      </w:r>
      <w:proofErr w:type="spellEnd"/>
    </w:p>
    <w:p w:rsidR="0087563F" w:rsidRDefault="0087563F" w:rsidP="00BE535F">
      <w:pPr>
        <w:overflowPunct/>
        <w:jc w:val="both"/>
        <w:textAlignment w:val="auto"/>
        <w:rPr>
          <w:rFonts w:ascii="Arial" w:hAnsi="Arial"/>
        </w:rPr>
      </w:pPr>
      <w:r>
        <w:rPr>
          <w:rFonts w:ascii="Arial" w:hAnsi="Arial"/>
        </w:rPr>
        <w:t>NR Cell 2 does not exist during T1, and only appears during T2.</w:t>
      </w:r>
    </w:p>
    <w:p w:rsidR="0087563F" w:rsidRDefault="0087563F" w:rsidP="00BE535F">
      <w:pPr>
        <w:overflowPunct/>
        <w:jc w:val="both"/>
        <w:textAlignment w:val="auto"/>
        <w:rPr>
          <w:rFonts w:ascii="Arial" w:hAnsi="Arial"/>
        </w:rPr>
      </w:pPr>
      <w:r>
        <w:rPr>
          <w:rFonts w:ascii="Arial" w:hAnsi="Arial"/>
        </w:rPr>
        <w:t>During T1</w:t>
      </w:r>
      <w:r w:rsidR="00203CEB">
        <w:rPr>
          <w:rFonts w:ascii="Arial" w:hAnsi="Arial"/>
        </w:rPr>
        <w:t xml:space="preserve"> and T2 for NR Cell 1, the SSB_</w:t>
      </w:r>
      <w:r>
        <w:rPr>
          <w:rFonts w:ascii="Arial" w:hAnsi="Arial"/>
        </w:rPr>
        <w:t>RP stays the same at -94 dBm/15kHz.</w:t>
      </w:r>
    </w:p>
    <w:p w:rsidR="0087563F" w:rsidRDefault="00203CEB" w:rsidP="00BE535F">
      <w:pPr>
        <w:overflowPunct/>
        <w:jc w:val="both"/>
        <w:textAlignment w:val="auto"/>
        <w:rPr>
          <w:rFonts w:ascii="Arial" w:hAnsi="Arial"/>
        </w:rPr>
      </w:pPr>
      <w:r>
        <w:rPr>
          <w:rFonts w:ascii="Arial" w:hAnsi="Arial"/>
        </w:rPr>
        <w:t>During T2 for E-</w:t>
      </w:r>
      <w:proofErr w:type="spellStart"/>
      <w:r>
        <w:rPr>
          <w:rFonts w:ascii="Arial" w:hAnsi="Arial"/>
        </w:rPr>
        <w:t>UTRAN</w:t>
      </w:r>
      <w:proofErr w:type="spellEnd"/>
      <w:r w:rsidR="0087563F">
        <w:rPr>
          <w:rFonts w:ascii="Arial" w:hAnsi="Arial"/>
        </w:rPr>
        <w:t xml:space="preserve"> Cell 2, </w:t>
      </w:r>
      <w:proofErr w:type="spellStart"/>
      <w:r w:rsidR="0087563F" w:rsidRPr="0087563F">
        <w:rPr>
          <w:rFonts w:ascii="Arial" w:hAnsi="Arial"/>
        </w:rPr>
        <w:t>Ês</w:t>
      </w:r>
      <w:proofErr w:type="spellEnd"/>
      <w:r w:rsidR="0087563F" w:rsidRPr="0087563F">
        <w:rPr>
          <w:rFonts w:ascii="Arial" w:hAnsi="Arial"/>
        </w:rPr>
        <w:t>/</w:t>
      </w:r>
      <w:proofErr w:type="spellStart"/>
      <w:r w:rsidR="0087563F" w:rsidRPr="0087563F">
        <w:rPr>
          <w:rFonts w:ascii="Arial" w:hAnsi="Arial"/>
        </w:rPr>
        <w:t>Iot</w:t>
      </w:r>
      <w:proofErr w:type="spellEnd"/>
      <w:r w:rsidR="0087563F">
        <w:rPr>
          <w:rFonts w:ascii="Arial" w:hAnsi="Arial"/>
        </w:rPr>
        <w:t xml:space="preserve"> is 4 dB which easily meets the core requirement of </w:t>
      </w:r>
      <w:proofErr w:type="spellStart"/>
      <w:r w:rsidR="0087563F" w:rsidRPr="005A6E03">
        <w:rPr>
          <w:rFonts w:ascii="Arial" w:hAnsi="Arial"/>
        </w:rPr>
        <w:t>Ês</w:t>
      </w:r>
      <w:proofErr w:type="spellEnd"/>
      <w:r w:rsidR="0087563F" w:rsidRPr="005A6E03">
        <w:rPr>
          <w:rFonts w:ascii="Arial" w:hAnsi="Arial"/>
        </w:rPr>
        <w:t>/</w:t>
      </w:r>
      <w:proofErr w:type="spellStart"/>
      <w:r w:rsidR="0087563F" w:rsidRPr="005A6E03">
        <w:rPr>
          <w:rFonts w:ascii="Arial" w:hAnsi="Arial"/>
        </w:rPr>
        <w:t>Iot</w:t>
      </w:r>
      <w:proofErr w:type="spellEnd"/>
      <w:r w:rsidR="0087563F">
        <w:rPr>
          <w:rFonts w:ascii="Arial" w:hAnsi="Arial"/>
        </w:rPr>
        <w:t xml:space="preserve"> </w:t>
      </w:r>
      <w:r w:rsidR="0087563F">
        <w:rPr>
          <w:rFonts w:ascii="Arial" w:hAnsi="Arial" w:cs="Arial"/>
        </w:rPr>
        <w:t>≥</w:t>
      </w:r>
      <w:r w:rsidR="0087563F">
        <w:rPr>
          <w:rFonts w:ascii="Arial" w:hAnsi="Arial"/>
        </w:rPr>
        <w:t xml:space="preserve"> -4 dB and the RSRP stays at -94 dBm/15kHz.</w:t>
      </w:r>
    </w:p>
    <w:p w:rsidR="0087563F" w:rsidRDefault="0087563F" w:rsidP="0087563F">
      <w:pPr>
        <w:overflowPunct/>
        <w:textAlignment w:val="auto"/>
        <w:rPr>
          <w:rFonts w:ascii="Arial" w:hAnsi="Arial"/>
          <w:lang w:eastAsia="zh-CN"/>
        </w:rPr>
      </w:pPr>
      <w:r>
        <w:rPr>
          <w:rFonts w:ascii="Arial" w:hAnsi="Arial"/>
          <w:lang w:eastAsia="zh-CN"/>
        </w:rPr>
        <w:t>The design of the test case requires that cell 1 to be detectable, and the cell 2 is detectable during T2.</w:t>
      </w:r>
    </w:p>
    <w:p w:rsidR="0087563F" w:rsidRPr="00EA7CF4" w:rsidRDefault="0087563F" w:rsidP="0087563F">
      <w:pPr>
        <w:overflowPunct/>
        <w:textAlignment w:val="auto"/>
        <w:rPr>
          <w:rFonts w:ascii="Arial" w:hAnsi="Arial"/>
          <w:lang w:eastAsia="zh-CN"/>
        </w:rPr>
      </w:pPr>
      <w:r w:rsidRPr="00C54D97">
        <w:rPr>
          <w:rFonts w:ascii="Arial" w:hAnsi="Arial" w:cs="Arial"/>
        </w:rPr>
        <w:lastRenderedPageBreak/>
        <w:t>The effect of uncertainties on the test verdict needs to be checked. A decision can then be made on whether Test Tolerances need to be applied</w:t>
      </w:r>
      <w:r>
        <w:rPr>
          <w:rFonts w:ascii="Arial" w:hAnsi="Arial" w:cs="Arial"/>
        </w:rPr>
        <w:t>.</w:t>
      </w:r>
    </w:p>
    <w:bookmarkEnd w:id="3"/>
    <w:p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87563F">
        <w:rPr>
          <w:rFonts w:ascii="Arial" w:hAnsi="Arial"/>
        </w:rPr>
        <w:t>he accompanying spreadsheet.</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203CEB">
        <w:rPr>
          <w:rFonts w:ascii="Arial" w:hAnsi="Arial"/>
        </w:rPr>
        <w:t>s</w:t>
      </w:r>
      <w:r w:rsidR="006B42F1">
        <w:rPr>
          <w:rFonts w:ascii="Arial" w:hAnsi="Arial"/>
        </w:rPr>
        <w:t xml:space="preserve"> </w:t>
      </w:r>
      <w:r w:rsidR="00203CEB">
        <w:rPr>
          <w:rFonts w:ascii="Arial" w:hAnsi="Arial"/>
        </w:rPr>
        <w:t>A.6.3.2.3.2</w:t>
      </w:r>
      <w:r w:rsidR="003E1529">
        <w:rPr>
          <w:rFonts w:ascii="Arial" w:hAnsi="Arial"/>
        </w:rPr>
        <w:t xml:space="preserve">.2-3 </w:t>
      </w:r>
      <w:r w:rsidR="00203CEB">
        <w:rPr>
          <w:rFonts w:ascii="Arial" w:hAnsi="Arial"/>
        </w:rPr>
        <w:t xml:space="preserve">and A.6.3.2.3.2.2-4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w:t>
      </w:r>
      <w:r w:rsidR="0087563F">
        <w:rPr>
          <w:rFonts w:ascii="Arial" w:hAnsi="Arial"/>
        </w:rPr>
        <w:t xml:space="preserve">NR </w:t>
      </w:r>
      <w:r w:rsidR="00F855A2">
        <w:rPr>
          <w:rFonts w:ascii="Arial" w:hAnsi="Arial"/>
        </w:rPr>
        <w:t xml:space="preserve">Cell1 and </w:t>
      </w:r>
      <w:r w:rsidR="00203CEB">
        <w:rPr>
          <w:rFonts w:ascii="Arial" w:hAnsi="Arial"/>
        </w:rPr>
        <w:t>E-UTRAN</w:t>
      </w:r>
      <w:r w:rsidR="0087563F">
        <w:rPr>
          <w:rFonts w:ascii="Arial" w:hAnsi="Arial"/>
        </w:rPr>
        <w:t xml:space="preserve"> </w:t>
      </w:r>
      <w:r w:rsidR="00F855A2">
        <w:rPr>
          <w:rFonts w:ascii="Arial" w:hAnsi="Arial"/>
        </w:rPr>
        <w:t xml:space="preserve">Cell 2 is similar </w:t>
      </w:r>
      <w:r w:rsidR="00C42668">
        <w:rPr>
          <w:rFonts w:ascii="Arial" w:hAnsi="Arial"/>
        </w:rPr>
        <w:t xml:space="preserve">to </w:t>
      </w:r>
      <w:r w:rsidR="0087563F">
        <w:rPr>
          <w:rFonts w:ascii="Arial" w:hAnsi="Arial"/>
        </w:rPr>
        <w:t>Table</w:t>
      </w:r>
      <w:r w:rsidR="00203CEB">
        <w:rPr>
          <w:rFonts w:ascii="Arial" w:hAnsi="Arial"/>
        </w:rPr>
        <w:t>s</w:t>
      </w:r>
      <w:r w:rsidR="0087563F">
        <w:rPr>
          <w:rFonts w:ascii="Arial" w:hAnsi="Arial"/>
        </w:rPr>
        <w:t xml:space="preserve"> </w:t>
      </w:r>
      <w:r w:rsidR="00203CEB">
        <w:rPr>
          <w:rFonts w:ascii="Arial" w:hAnsi="Arial"/>
        </w:rPr>
        <w:t xml:space="preserve">A.6.3.2.3.2.2-3 and A.6.3.2.3.2.2-4 </w:t>
      </w:r>
      <w:r w:rsidR="003E1529">
        <w:rPr>
          <w:rFonts w:ascii="Arial" w:hAnsi="Arial"/>
        </w:rPr>
        <w:t>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w:t>
      </w:r>
      <w:proofErr w:type="gramStart"/>
      <w:r w:rsidR="00B935D6">
        <w:rPr>
          <w:rFonts w:ascii="Arial" w:hAnsi="Arial"/>
        </w:rPr>
        <w:t>column</w:t>
      </w:r>
      <w:proofErr w:type="gramEnd"/>
      <w:r w:rsidR="0087563F">
        <w:rPr>
          <w:rFonts w:ascii="Arial" w:hAnsi="Arial"/>
        </w:rPr>
        <w:t xml:space="preserve"> for each frequency</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w:t>
      </w:r>
      <w:r w:rsidR="00203CEB">
        <w:rPr>
          <w:rFonts w:ascii="Arial" w:hAnsi="Arial"/>
        </w:rPr>
        <w:t>to be done in a consistent way.</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D35D3F" w:rsidRPr="00D35D3F" w:rsidRDefault="00D35D3F" w:rsidP="00A76A55">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rsidR="003E1529" w:rsidRDefault="00203CEB" w:rsidP="003E1529">
      <w:pPr>
        <w:numPr>
          <w:ilvl w:val="0"/>
          <w:numId w:val="2"/>
        </w:numPr>
        <w:overflowPunct/>
        <w:spacing w:after="60"/>
        <w:jc w:val="both"/>
        <w:textAlignment w:val="auto"/>
        <w:rPr>
          <w:rFonts w:ascii="Arial" w:hAnsi="Arial"/>
          <w:highlight w:val="yellow"/>
        </w:rPr>
      </w:pPr>
      <w:r>
        <w:rPr>
          <w:rFonts w:ascii="Arial" w:hAnsi="Arial"/>
          <w:highlight w:val="yellow"/>
        </w:rPr>
        <w:t>Ratio of E-UTRAN</w:t>
      </w:r>
      <w:r w:rsidR="003E1529" w:rsidRPr="003E1529">
        <w:rPr>
          <w:rFonts w:ascii="Arial" w:hAnsi="Arial"/>
          <w:highlight w:val="yellow"/>
        </w:rPr>
        <w:t xml:space="preserve"> Cell 2 signal / </w:t>
      </w:r>
      <w:r w:rsidR="008C1827">
        <w:rPr>
          <w:rFonts w:ascii="Arial" w:hAnsi="Arial"/>
          <w:highlight w:val="yellow"/>
        </w:rPr>
        <w:t>noise</w:t>
      </w:r>
      <w:r w:rsidR="003E1529" w:rsidRPr="003E1529">
        <w:rPr>
          <w:rFonts w:ascii="Arial" w:hAnsi="Arial"/>
          <w:highlight w:val="yellow"/>
        </w:rPr>
        <w:t>, Ês</w:t>
      </w:r>
      <w:r w:rsidR="003E1529" w:rsidRPr="003E1529">
        <w:rPr>
          <w:rFonts w:ascii="Arial" w:hAnsi="Arial"/>
          <w:highlight w:val="yellow"/>
          <w:vertAlign w:val="subscript"/>
        </w:rPr>
        <w:t>2</w:t>
      </w:r>
      <w:r w:rsidR="003E1529" w:rsidRPr="003E1529">
        <w:rPr>
          <w:rFonts w:ascii="Arial" w:hAnsi="Arial"/>
          <w:highlight w:val="yellow"/>
        </w:rPr>
        <w:t xml:space="preserve"> / N</w:t>
      </w:r>
      <w:r w:rsidR="003E1529" w:rsidRPr="003E1529">
        <w:rPr>
          <w:rFonts w:ascii="Arial" w:hAnsi="Arial"/>
          <w:highlight w:val="yellow"/>
          <w:vertAlign w:val="subscript"/>
        </w:rPr>
        <w:t>oc2</w:t>
      </w:r>
      <w:r w:rsidR="003E1529" w:rsidRPr="003E1529">
        <w:rPr>
          <w:rFonts w:ascii="Arial" w:hAnsi="Arial"/>
          <w:highlight w:val="yellow"/>
        </w:rPr>
        <w:t xml:space="preserve"> </w:t>
      </w:r>
      <w:r w:rsidR="003E1529" w:rsidRPr="003E1529">
        <w:rPr>
          <w:rFonts w:ascii="Arial" w:hAnsi="Arial"/>
          <w:noProof/>
          <w:highlight w:val="yellow"/>
          <w:lang w:eastAsia="sv-SE"/>
        </w:rPr>
        <w:t>±</w:t>
      </w:r>
      <w:r w:rsidR="003E1529" w:rsidRPr="003E1529">
        <w:rPr>
          <w:rFonts w:ascii="Arial" w:hAnsi="Arial"/>
          <w:noProof/>
          <w:highlight w:val="yellow"/>
        </w:rPr>
        <w:t>0.3 dB</w:t>
      </w:r>
    </w:p>
    <w:p w:rsidR="0087563F" w:rsidRPr="003E1529" w:rsidRDefault="0087563F" w:rsidP="0087563F">
      <w:pPr>
        <w:overflowPunct/>
        <w:spacing w:after="60"/>
        <w:ind w:left="397"/>
        <w:jc w:val="both"/>
        <w:textAlignment w:val="auto"/>
        <w:rPr>
          <w:rFonts w:ascii="Arial" w:hAnsi="Arial"/>
          <w:highlight w:val="yellow"/>
        </w:rPr>
      </w:pPr>
    </w:p>
    <w:p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w:t>
      </w:r>
      <w:r w:rsidR="0087563F">
        <w:rPr>
          <w:rFonts w:ascii="Arial" w:hAnsi="Arial"/>
        </w:rPr>
        <w:t>other inter-frequency test cases</w:t>
      </w:r>
      <w:r>
        <w:rPr>
          <w:rFonts w:ascii="Arial" w:hAnsi="Arial"/>
        </w:rPr>
        <w:t xml:space="preserve">. </w:t>
      </w:r>
      <w:r w:rsidR="006B2223">
        <w:rPr>
          <w:rFonts w:ascii="Arial" w:hAnsi="Arial"/>
        </w:rPr>
        <w:t xml:space="preserve">The absolute level uncertainties of </w:t>
      </w:r>
      <w:proofErr w:type="spellStart"/>
      <w:r w:rsidR="006B2223" w:rsidRPr="00311FF0">
        <w:rPr>
          <w:rFonts w:ascii="Arial" w:hAnsi="Arial"/>
        </w:rPr>
        <w:t>N</w:t>
      </w:r>
      <w:r w:rsidR="006B2223" w:rsidRPr="00311FF0">
        <w:rPr>
          <w:rFonts w:ascii="Arial" w:hAnsi="Arial"/>
          <w:vertAlign w:val="subscript"/>
        </w:rPr>
        <w:t>oc</w:t>
      </w:r>
      <w:proofErr w:type="spellEnd"/>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rsidR="0087563F" w:rsidRDefault="0087563F" w:rsidP="003E1529">
      <w:pPr>
        <w:overflowPunct/>
        <w:jc w:val="both"/>
        <w:textAlignment w:val="auto"/>
        <w:rPr>
          <w:rFonts w:ascii="Arial" w:hAnsi="Arial"/>
        </w:rPr>
      </w:pPr>
      <w:r>
        <w:rPr>
          <w:rFonts w:ascii="Arial" w:hAnsi="Arial"/>
        </w:rPr>
        <w:t>During T1, the UE is in RRC_CONNECTED state and NR Cell 1 is present, and must be detectable. The relevant conditions are defined in the following extract from TS 38.133:</w:t>
      </w:r>
    </w:p>
    <w:p w:rsidR="002F7C7A" w:rsidRPr="00D42570" w:rsidRDefault="002F7C7A" w:rsidP="002F7C7A">
      <w:pPr>
        <w:pStyle w:val="4"/>
        <w:rPr>
          <w:highlight w:val="lightGray"/>
          <w:lang w:val="en-US"/>
        </w:rPr>
      </w:pPr>
      <w:r w:rsidRPr="00D42570">
        <w:rPr>
          <w:highlight w:val="lightGray"/>
          <w:lang w:val="en-US"/>
        </w:rPr>
        <w:lastRenderedPageBreak/>
        <w:t>10.1.2.1</w:t>
      </w:r>
      <w:r w:rsidRPr="00D42570">
        <w:rPr>
          <w:highlight w:val="lightGray"/>
          <w:lang w:val="en-US"/>
        </w:rPr>
        <w:tab/>
        <w:t>Intra-frequency SS-RSRP accuracy requirements</w:t>
      </w:r>
    </w:p>
    <w:p w:rsidR="002F7C7A" w:rsidRPr="00D42570" w:rsidRDefault="002F7C7A" w:rsidP="002F7C7A">
      <w:pPr>
        <w:pStyle w:val="5"/>
        <w:rPr>
          <w:highlight w:val="lightGray"/>
        </w:rPr>
      </w:pPr>
      <w:r w:rsidRPr="00D42570">
        <w:rPr>
          <w:highlight w:val="lightGray"/>
        </w:rPr>
        <w:t>10.1.2.1.1</w:t>
      </w:r>
      <w:r w:rsidRPr="00D42570">
        <w:rPr>
          <w:highlight w:val="lightGray"/>
        </w:rPr>
        <w:tab/>
        <w:t xml:space="preserve">Absolute </w:t>
      </w:r>
      <w:r w:rsidRPr="00D42570">
        <w:rPr>
          <w:highlight w:val="lightGray"/>
          <w:lang w:val="en-US"/>
        </w:rPr>
        <w:t xml:space="preserve">SS-RSRP </w:t>
      </w:r>
      <w:r w:rsidRPr="00D42570">
        <w:rPr>
          <w:highlight w:val="lightGray"/>
        </w:rPr>
        <w:t>Accuracy</w:t>
      </w:r>
    </w:p>
    <w:p w:rsidR="002F7C7A" w:rsidRPr="00D42570" w:rsidRDefault="002F7C7A" w:rsidP="002F7C7A">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SS-RSRP</w:t>
      </w:r>
      <w:r w:rsidRPr="00D42570">
        <w:rPr>
          <w:rFonts w:cs="v4.2.0"/>
          <w:highlight w:val="lightGray"/>
        </w:rPr>
        <w:t xml:space="preserve"> in this clause apply to a cell on the same frequency as that of the serving cell in FR1.</w:t>
      </w:r>
    </w:p>
    <w:p w:rsidR="002F7C7A" w:rsidRPr="00D42570" w:rsidRDefault="002F7C7A" w:rsidP="002F7C7A">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rsidR="002F7C7A" w:rsidRPr="00D42570" w:rsidRDefault="002F7C7A" w:rsidP="002F7C7A">
      <w:pPr>
        <w:pStyle w:val="B1"/>
        <w:rPr>
          <w:rFonts w:cs="v4.2.0"/>
          <w:highlight w:val="lightGray"/>
        </w:rPr>
      </w:pPr>
      <w:r w:rsidRPr="00D42570">
        <w:rPr>
          <w:highlight w:val="lightGray"/>
        </w:rPr>
        <w:t>-</w:t>
      </w:r>
      <w:r w:rsidRPr="00D42570">
        <w:rPr>
          <w:highlight w:val="lightGray"/>
        </w:rPr>
        <w:tab/>
        <w:t>Conditions defined in 38.101-1 [18] Clause 7.3 for reference sensitivity are fulfilled.</w:t>
      </w:r>
    </w:p>
    <w:p w:rsidR="002F7C7A" w:rsidRPr="00D42570" w:rsidRDefault="002F7C7A" w:rsidP="002F7C7A">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for each relevant SSB</w:t>
      </w:r>
      <w:r w:rsidRPr="00D42570">
        <w:rPr>
          <w:highlight w:val="lightGray"/>
        </w:rPr>
        <w:t>.</w:t>
      </w:r>
    </w:p>
    <w:p w:rsidR="002F7C7A" w:rsidRPr="00D42570" w:rsidRDefault="002F7C7A" w:rsidP="002F7C7A">
      <w:pPr>
        <w:pStyle w:val="TH"/>
        <w:rPr>
          <w:highlight w:val="lightGray"/>
        </w:rPr>
      </w:pPr>
      <w:r w:rsidRPr="00D42570">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F7C7A" w:rsidRPr="00D42570" w:rsidTr="002C28B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Conditions</w:t>
            </w:r>
          </w:p>
        </w:tc>
      </w:tr>
      <w:tr w:rsidR="002F7C7A" w:rsidRPr="00D42570" w:rsidTr="002C28B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roofErr w:type="spellStart"/>
            <w:r w:rsidRPr="00D42570">
              <w:rPr>
                <w:highlight w:val="lightGray"/>
              </w:rPr>
              <w:t>SSB</w:t>
            </w:r>
            <w:proofErr w:type="spellEnd"/>
            <w:r w:rsidRPr="00D42570">
              <w:rPr>
                <w:highlight w:val="lightGray"/>
              </w:rPr>
              <w:t xml:space="preserve"> </w:t>
            </w:r>
            <w:proofErr w:type="spellStart"/>
            <w:r w:rsidRPr="00D42570">
              <w:rPr>
                <w:highlight w:val="lightGray"/>
              </w:rPr>
              <w:t>Ês</w:t>
            </w:r>
            <w:proofErr w:type="spellEnd"/>
            <w:r w:rsidRPr="00D42570">
              <w:rPr>
                <w:highlight w:val="lightGray"/>
              </w:rPr>
              <w:t>/</w:t>
            </w:r>
            <w:proofErr w:type="spellStart"/>
            <w:r w:rsidRPr="00D42570">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2F7C7A" w:rsidRPr="00D42570" w:rsidTr="002C28B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2F7C7A" w:rsidRPr="00D42570" w:rsidRDefault="002F7C7A" w:rsidP="002C28BB">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Maximum Io</w:t>
            </w:r>
          </w:p>
        </w:tc>
      </w:tr>
      <w:tr w:rsidR="002F7C7A" w:rsidRPr="00D42570" w:rsidTr="002C28B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2F7C7A" w:rsidRPr="00D42570" w:rsidRDefault="002F7C7A" w:rsidP="002C28BB">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rFonts w:cs="Arial"/>
                <w:highlight w:val="lightGray"/>
              </w:rPr>
              <w:t xml:space="preserve">dBm / </w:t>
            </w:r>
            <w:r w:rsidRPr="00D42570">
              <w:rPr>
                <w:highlight w:val="lightGray"/>
              </w:rPr>
              <w:t>SCS</w:t>
            </w:r>
            <w:r w:rsidRPr="00D4257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dBm/</w:t>
            </w:r>
            <w:proofErr w:type="spellStart"/>
            <w:r w:rsidRPr="00D42570">
              <w:rPr>
                <w:highlight w:val="lightGray"/>
              </w:rPr>
              <w:t>BW</w:t>
            </w:r>
            <w:r w:rsidRPr="00D42570">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r w:rsidRPr="00D42570">
              <w:rPr>
                <w:highlight w:val="lightGray"/>
              </w:rPr>
              <w:t>dBm/</w:t>
            </w:r>
            <w:proofErr w:type="spellStart"/>
            <w:r w:rsidRPr="00D42570">
              <w:rPr>
                <w:highlight w:val="lightGray"/>
              </w:rPr>
              <w:t>BW</w:t>
            </w:r>
            <w:r w:rsidRPr="00D42570">
              <w:rPr>
                <w:highlight w:val="lightGray"/>
                <w:vertAlign w:val="subscript"/>
              </w:rPr>
              <w:t>Channel</w:t>
            </w:r>
            <w:proofErr w:type="spellEnd"/>
          </w:p>
        </w:tc>
      </w:tr>
      <w:tr w:rsidR="002F7C7A" w:rsidRPr="00D42570" w:rsidTr="002C28B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2F7C7A" w:rsidRPr="00D42570" w:rsidRDefault="002F7C7A" w:rsidP="002C28BB">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H"/>
              <w:rPr>
                <w:highlight w:val="lightGray"/>
              </w:rPr>
            </w:pPr>
          </w:p>
        </w:tc>
      </w:tr>
      <w:tr w:rsidR="002F7C7A" w:rsidRPr="00D42570" w:rsidTr="002C28B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rFonts w:cs="Arial"/>
                <w:szCs w:val="18"/>
                <w:highlight w:val="lightGray"/>
              </w:rPr>
            </w:pPr>
            <w:r w:rsidRPr="00D42570">
              <w:rPr>
                <w:rFonts w:cs="Arial"/>
                <w:szCs w:val="18"/>
                <w:highlight w:val="lightGray"/>
              </w:rPr>
              <w:t>NR_FDD_FR1_A, NR_TDD_FR1_A,</w:t>
            </w:r>
          </w:p>
          <w:p w:rsidR="002F7C7A" w:rsidRPr="00D42570" w:rsidRDefault="002F7C7A" w:rsidP="002C28BB">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2F7C7A" w:rsidRPr="00D42570" w:rsidRDefault="002F7C7A" w:rsidP="002C28BB">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2F7C7A" w:rsidRPr="00D42570" w:rsidRDefault="002F7C7A" w:rsidP="002C28BB">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Del="00FA4A82" w:rsidRDefault="002F7C7A" w:rsidP="002C28BB">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Del="00FA4A82" w:rsidRDefault="002F7C7A" w:rsidP="002C28BB">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Del="00836998" w:rsidRDefault="002F7C7A" w:rsidP="002C28BB">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Del="00836998" w:rsidRDefault="002F7C7A" w:rsidP="002C28BB">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vMerge/>
            <w:tcBorders>
              <w:left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yellow"/>
              </w:rPr>
            </w:pPr>
            <w:r w:rsidRPr="00D42570">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-70</w:t>
            </w:r>
          </w:p>
        </w:tc>
      </w:tr>
      <w:tr w:rsidR="002F7C7A" w:rsidRPr="00D42570" w:rsidTr="002C28B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AD342A">
              <w:rPr>
                <w:highlight w:val="yellow"/>
              </w:rPr>
              <w:sym w:font="Symbol" w:char="F0B1"/>
            </w:r>
            <w:r w:rsidRPr="00AD342A">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 xml:space="preserve">NR_FDD_FR1_A, NR_TDD_FR1_A, </w:t>
            </w:r>
          </w:p>
          <w:p w:rsidR="002F7C7A" w:rsidRPr="00D42570" w:rsidRDefault="002F7C7A" w:rsidP="002C28BB">
            <w:pPr>
              <w:pStyle w:val="TAC"/>
              <w:rPr>
                <w:highlight w:val="lightGray"/>
              </w:rPr>
            </w:pPr>
            <w:r w:rsidRPr="00D42570">
              <w:rPr>
                <w:rFonts w:cs="Arial"/>
                <w:highlight w:val="lightGray"/>
              </w:rPr>
              <w:t>NR_SDL_FR1_A</w:t>
            </w:r>
            <w:r w:rsidRPr="00D42570">
              <w:rPr>
                <w:highlight w:val="lightGray"/>
              </w:rPr>
              <w:t>,</w:t>
            </w:r>
          </w:p>
          <w:p w:rsidR="002F7C7A" w:rsidRPr="00D42570" w:rsidRDefault="002F7C7A" w:rsidP="002C28BB">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2F7C7A" w:rsidRPr="00D42570" w:rsidRDefault="002F7C7A" w:rsidP="002C28BB">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2F7C7A" w:rsidRPr="00D42570" w:rsidRDefault="002F7C7A" w:rsidP="002C28BB">
            <w:pPr>
              <w:pStyle w:val="TAC"/>
              <w:rPr>
                <w:highlight w:val="yellow"/>
              </w:rPr>
            </w:pPr>
            <w:r w:rsidRPr="00D42570">
              <w:rPr>
                <w:highlight w:val="yellow"/>
              </w:rPr>
              <w:t>-50</w:t>
            </w:r>
          </w:p>
        </w:tc>
      </w:tr>
      <w:tr w:rsidR="002F7C7A" w:rsidRPr="007E514B" w:rsidTr="002C28B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2F7C7A" w:rsidRPr="00D42570" w:rsidRDefault="002F7C7A" w:rsidP="002C28BB">
            <w:pPr>
              <w:pStyle w:val="TAN"/>
              <w:rPr>
                <w:highlight w:val="lightGray"/>
              </w:rPr>
            </w:pPr>
            <w:r w:rsidRPr="00D42570">
              <w:rPr>
                <w:highlight w:val="lightGray"/>
              </w:rPr>
              <w:t>NOTE 1:</w:t>
            </w:r>
            <w:r w:rsidRPr="00D42570">
              <w:rPr>
                <w:highlight w:val="lightGray"/>
              </w:rPr>
              <w:tab/>
              <w:t>Io is assumed to have constant EPRE across the bandwidth.</w:t>
            </w:r>
          </w:p>
          <w:p w:rsidR="002F7C7A" w:rsidRPr="007E514B" w:rsidRDefault="002F7C7A" w:rsidP="002C28BB">
            <w:pPr>
              <w:pStyle w:val="TAN"/>
            </w:pPr>
            <w:r w:rsidRPr="00D42570">
              <w:rPr>
                <w:highlight w:val="lightGray"/>
              </w:rPr>
              <w:t>NOTE 2:</w:t>
            </w:r>
            <w:r w:rsidRPr="00D42570">
              <w:rPr>
                <w:highlight w:val="lightGray"/>
              </w:rPr>
              <w:tab/>
              <w:t>NR operating band groups in FR1 are as defined in Section 3.5.2.</w:t>
            </w:r>
          </w:p>
        </w:tc>
      </w:tr>
    </w:tbl>
    <w:p w:rsidR="002F7C7A" w:rsidRPr="001C5691" w:rsidRDefault="002F7C7A" w:rsidP="002F7C7A">
      <w:pPr>
        <w:rPr>
          <w:highlight w:val="lightGray"/>
          <w:lang w:eastAsia="ko-KR"/>
        </w:rPr>
      </w:pPr>
    </w:p>
    <w:p w:rsidR="002F7C7A" w:rsidRPr="001C5691" w:rsidRDefault="002F7C7A" w:rsidP="002F7C7A">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 xml:space="preserve">-1,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SSB</w:t>
      </w:r>
      <w:proofErr w:type="spellEnd"/>
      <w:r w:rsidRPr="001C5691">
        <w:rPr>
          <w:rFonts w:ascii="Arial" w:hAnsi="Arial" w:cs="Arial"/>
        </w:rPr>
        <w:t xml:space="preserve">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rsidR="002F7C7A" w:rsidRPr="00C80B70" w:rsidRDefault="002F7C7A" w:rsidP="002F7C7A">
      <w:pPr>
        <w:pStyle w:val="2"/>
        <w:rPr>
          <w:highlight w:val="lightGray"/>
          <w:shd w:val="pct15" w:color="auto" w:fill="FFFFFF"/>
        </w:rPr>
      </w:pPr>
      <w:bookmarkStart w:id="4"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4"/>
    </w:p>
    <w:p w:rsidR="002F7C7A" w:rsidRPr="00C80B70" w:rsidRDefault="002F7C7A" w:rsidP="002F7C7A">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w:t>
      </w:r>
      <w:proofErr w:type="spellStart"/>
      <w:r w:rsidRPr="00C80B70">
        <w:rPr>
          <w:highlight w:val="lightGray"/>
          <w:shd w:val="pct15" w:color="auto" w:fill="FFFFFF"/>
        </w:rPr>
        <w:t>SSBs</w:t>
      </w:r>
      <w:proofErr w:type="spellEnd"/>
      <w:r w:rsidRPr="00C80B70">
        <w:rPr>
          <w:highlight w:val="lightGray"/>
          <w:shd w:val="pct15" w:color="auto" w:fill="FFFFFF"/>
        </w:rPr>
        <w:t xml:space="preserve">: </w:t>
      </w:r>
      <w:proofErr w:type="spellStart"/>
      <w:r w:rsidRPr="00C80B70">
        <w:rPr>
          <w:highlight w:val="lightGray"/>
          <w:shd w:val="pct15" w:color="auto" w:fill="FFFFFF"/>
        </w:rPr>
        <w:t>SSB_RP</w:t>
      </w:r>
      <w:proofErr w:type="spellEnd"/>
      <w:r w:rsidRPr="00C80B70">
        <w:rPr>
          <w:highlight w:val="lightGray"/>
          <w:shd w:val="pct15" w:color="auto" w:fill="FFFFFF"/>
        </w:rPr>
        <w:t xml:space="preserve">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2F7C7A" w:rsidRPr="00C80B70" w:rsidRDefault="002F7C7A" w:rsidP="002F7C7A">
      <w:pPr>
        <w:rPr>
          <w:highlight w:val="lightGray"/>
          <w:shd w:val="pct15" w:color="auto" w:fill="FFFFFF"/>
        </w:rPr>
      </w:pPr>
      <w:r w:rsidRPr="00C80B70">
        <w:rPr>
          <w:highlight w:val="lightGray"/>
          <w:shd w:val="pct15" w:color="auto" w:fill="FFFFFF"/>
        </w:rPr>
        <w:t>The conditions are defined in Table B.2.2-1 for FR1 NR cells.</w:t>
      </w:r>
    </w:p>
    <w:p w:rsidR="002F7C7A" w:rsidRPr="00C80B70" w:rsidRDefault="002F7C7A" w:rsidP="002F7C7A">
      <w:pPr>
        <w:rPr>
          <w:highlight w:val="lightGray"/>
          <w:shd w:val="pct15" w:color="auto" w:fill="FFFFFF"/>
        </w:rPr>
      </w:pPr>
      <w:r w:rsidRPr="00C80B70">
        <w:rPr>
          <w:highlight w:val="lightGray"/>
          <w:shd w:val="pct15" w:color="auto" w:fill="FFFFFF"/>
        </w:rPr>
        <w:t>The conditions are defined in Table B.2.2-2 for FR2 NR cells.</w:t>
      </w:r>
    </w:p>
    <w:p w:rsidR="002F7C7A" w:rsidRPr="00C80B70" w:rsidRDefault="002F7C7A" w:rsidP="002F7C7A">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2F7C7A" w:rsidRPr="00C80B70" w:rsidTr="002C28BB">
        <w:trPr>
          <w:trHeight w:val="105"/>
          <w:jc w:val="center"/>
        </w:trPr>
        <w:tc>
          <w:tcPr>
            <w:tcW w:w="1156" w:type="dxa"/>
            <w:vMerge w:val="restart"/>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2F7C7A" w:rsidRPr="00C80B70" w:rsidTr="002C28BB">
        <w:trPr>
          <w:trHeight w:val="105"/>
          <w:jc w:val="center"/>
        </w:trPr>
        <w:tc>
          <w:tcPr>
            <w:tcW w:w="1156"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2F7C7A" w:rsidRPr="00C80B70" w:rsidTr="002C28BB">
        <w:trPr>
          <w:trHeight w:val="105"/>
          <w:jc w:val="center"/>
        </w:trPr>
        <w:tc>
          <w:tcPr>
            <w:tcW w:w="1156"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r>
      <w:tr w:rsidR="002F7C7A" w:rsidRPr="00C80B70" w:rsidTr="002C28BB">
        <w:trPr>
          <w:jc w:val="center"/>
        </w:trPr>
        <w:tc>
          <w:tcPr>
            <w:tcW w:w="1156"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C80B70" w:rsidTr="002C28BB">
        <w:trPr>
          <w:jc w:val="center"/>
        </w:trPr>
        <w:tc>
          <w:tcPr>
            <w:tcW w:w="1156"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2F7C7A" w:rsidRPr="00C80B70" w:rsidRDefault="002F7C7A" w:rsidP="002C28BB">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2F7C7A" w:rsidRPr="00C80B70" w:rsidRDefault="002F7C7A" w:rsidP="002C28BB">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2F7C7A" w:rsidRPr="00C80B70" w:rsidRDefault="002F7C7A" w:rsidP="002C28BB">
            <w:pPr>
              <w:keepNext/>
              <w:keepLines/>
              <w:spacing w:after="0"/>
              <w:jc w:val="center"/>
              <w:rPr>
                <w:rFonts w:ascii="Arial" w:eastAsia="Times New Roman" w:hAnsi="Arial" w:cs="Arial"/>
                <w:sz w:val="18"/>
                <w:highlight w:val="lightGray"/>
                <w:shd w:val="pct15" w:color="auto" w:fill="FFFFFF"/>
                <w:lang w:val="sv-SE"/>
              </w:rPr>
            </w:pPr>
          </w:p>
        </w:tc>
      </w:tr>
      <w:tr w:rsidR="002F7C7A" w:rsidRPr="00606F46" w:rsidTr="002C28BB">
        <w:trPr>
          <w:jc w:val="center"/>
        </w:trPr>
        <w:tc>
          <w:tcPr>
            <w:tcW w:w="10206" w:type="dxa"/>
            <w:gridSpan w:val="5"/>
            <w:shd w:val="clear" w:color="auto" w:fill="auto"/>
          </w:tcPr>
          <w:p w:rsidR="002F7C7A" w:rsidRPr="00606F46" w:rsidRDefault="002F7C7A" w:rsidP="002C28BB">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2F7C7A" w:rsidRDefault="002F7C7A" w:rsidP="002F7C7A">
      <w:pPr>
        <w:overflowPunct/>
        <w:jc w:val="both"/>
        <w:textAlignment w:val="auto"/>
        <w:rPr>
          <w:rFonts w:ascii="Arial" w:hAnsi="Arial"/>
        </w:rPr>
      </w:pPr>
    </w:p>
    <w:p w:rsidR="002F7C7A" w:rsidRDefault="002F7C7A" w:rsidP="002F7C7A">
      <w:pPr>
        <w:jc w:val="both"/>
        <w:rPr>
          <w:rFonts w:ascii="Arial" w:hAnsi="Arial" w:cs="Arial"/>
        </w:rPr>
      </w:pPr>
      <w:r>
        <w:rPr>
          <w:rFonts w:ascii="Arial" w:hAnsi="Arial" w:cs="Arial"/>
        </w:rPr>
        <w:t xml:space="preserve">To fulfil these conditions, NR Cell 1 </w:t>
      </w:r>
      <w:r>
        <w:rPr>
          <w:rFonts w:ascii="Arial" w:hAnsi="Arial"/>
        </w:rPr>
        <w:t>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203CEB" w:rsidRDefault="00203CEB" w:rsidP="00203CEB">
      <w:pPr>
        <w:jc w:val="both"/>
        <w:rPr>
          <w:rFonts w:ascii="Arial" w:hAnsi="Arial"/>
          <w:noProof/>
        </w:rPr>
      </w:pPr>
      <w:r>
        <w:rPr>
          <w:rFonts w:ascii="Arial" w:hAnsi="Arial"/>
          <w:noProof/>
        </w:rPr>
        <w:t>During T2, the E-UTRAN</w:t>
      </w:r>
      <w:r w:rsidR="002F7C7A">
        <w:rPr>
          <w:rFonts w:ascii="Arial" w:hAnsi="Arial"/>
          <w:noProof/>
        </w:rPr>
        <w:t xml:space="preserve"> Cell 2 shall be considered detectable, </w:t>
      </w:r>
      <w:r>
        <w:rPr>
          <w:rFonts w:ascii="Arial" w:hAnsi="Arial"/>
          <w:noProof/>
        </w:rPr>
        <w:t>provided the following conditions are fulfilled:</w:t>
      </w:r>
    </w:p>
    <w:p w:rsidR="00203CEB" w:rsidRPr="00203CEB" w:rsidRDefault="00203CEB" w:rsidP="00203CEB">
      <w:pPr>
        <w:pStyle w:val="B1"/>
        <w:rPr>
          <w:highlight w:val="lightGray"/>
        </w:rPr>
      </w:pPr>
      <w:r w:rsidRPr="00203CEB">
        <w:rPr>
          <w:highlight w:val="lightGray"/>
        </w:rPr>
        <w:t>-</w:t>
      </w:r>
      <w:r w:rsidRPr="00203CEB">
        <w:rPr>
          <w:highlight w:val="lightGray"/>
        </w:rPr>
        <w:tab/>
        <w:t>the same conditions as for inter-frequency RSRP measurements specified in TS 36.133 [15, Annex B.1.2] are fulfilled for a corresponding Band, and</w:t>
      </w:r>
    </w:p>
    <w:p w:rsidR="00203CEB" w:rsidRPr="00203CEB" w:rsidRDefault="00203CEB" w:rsidP="00203CEB">
      <w:pPr>
        <w:pStyle w:val="B1"/>
        <w:rPr>
          <w:highlight w:val="lightGray"/>
        </w:rPr>
      </w:pPr>
      <w:r w:rsidRPr="00203CEB">
        <w:rPr>
          <w:highlight w:val="lightGray"/>
        </w:rPr>
        <w:t>-</w:t>
      </w:r>
      <w:r w:rsidRPr="00203CEB">
        <w:rPr>
          <w:highlight w:val="lightGray"/>
        </w:rPr>
        <w:tab/>
        <w:t>the same conditions as for inter-frequency RSRQ measurements specified in TS 36.133 [15, Annex B.1.2] are fulfilled for a corresponding Band.</w:t>
      </w:r>
    </w:p>
    <w:p w:rsidR="00203CEB" w:rsidRDefault="00203CEB" w:rsidP="00203CEB">
      <w:pPr>
        <w:overflowPunct/>
        <w:ind w:firstLine="284"/>
        <w:jc w:val="both"/>
        <w:textAlignment w:val="auto"/>
        <w:rPr>
          <w:rStyle w:val="B1Char"/>
        </w:rPr>
      </w:pPr>
      <w:r w:rsidRPr="00203CEB">
        <w:rPr>
          <w:rStyle w:val="B1Char"/>
          <w:highlight w:val="lightGray"/>
        </w:rPr>
        <w:t>-</w:t>
      </w:r>
      <w:r w:rsidRPr="00203CEB">
        <w:rPr>
          <w:rStyle w:val="B1Char"/>
          <w:highlight w:val="lightGray"/>
        </w:rPr>
        <w:tab/>
        <w:t>SCH conditions specified in TS 36.133 [15, Annex B.1.2] are fulfilled for a corresponding Band.</w:t>
      </w:r>
    </w:p>
    <w:p w:rsidR="002F7C7A" w:rsidRDefault="00203CEB" w:rsidP="00203CEB">
      <w:pPr>
        <w:overflowPunct/>
        <w:jc w:val="both"/>
        <w:textAlignment w:val="auto"/>
        <w:rPr>
          <w:rFonts w:ascii="Arial" w:hAnsi="Arial"/>
          <w:noProof/>
        </w:rPr>
      </w:pPr>
      <w:r>
        <w:rPr>
          <w:rFonts w:ascii="Arial" w:hAnsi="Arial" w:cs="Arial"/>
        </w:rPr>
        <w:t>In</w:t>
      </w:r>
      <w:r>
        <w:rPr>
          <w:rFonts w:ascii="Arial" w:hAnsi="Arial"/>
          <w:noProof/>
        </w:rPr>
        <w:t xml:space="preserve"> TS 36.133, clause B.1.2 for Inter-frequency refers to Table B.1.1 Intra-frequency.</w:t>
      </w:r>
    </w:p>
    <w:p w:rsidR="00203CEB" w:rsidRPr="00203CEB" w:rsidRDefault="00203CEB" w:rsidP="00203CEB">
      <w:pPr>
        <w:pStyle w:val="2"/>
        <w:rPr>
          <w:highlight w:val="lightGray"/>
        </w:rPr>
      </w:pPr>
      <w:bookmarkStart w:id="5" w:name="_Toc383691894"/>
      <w:r w:rsidRPr="00203CEB">
        <w:rPr>
          <w:highlight w:val="lightGray"/>
        </w:rPr>
        <w:t>B.1.1</w:t>
      </w:r>
      <w:r w:rsidRPr="00203CEB">
        <w:rPr>
          <w:highlight w:val="lightGray"/>
        </w:rPr>
        <w:tab/>
        <w:t>Conditions for measurements of intra-frequency E-UTRAN cells for cell re-selection</w:t>
      </w:r>
      <w:bookmarkEnd w:id="5"/>
    </w:p>
    <w:p w:rsidR="00203CEB" w:rsidRPr="00203CEB" w:rsidRDefault="00203CEB" w:rsidP="00203CEB">
      <w:pPr>
        <w:rPr>
          <w:highlight w:val="lightGray"/>
        </w:rPr>
      </w:pPr>
      <w:r w:rsidRPr="00203CEB">
        <w:rPr>
          <w:highlight w:val="lightGray"/>
        </w:rPr>
        <w:t>This clause defines the E-</w:t>
      </w:r>
      <w:proofErr w:type="spellStart"/>
      <w:r w:rsidRPr="00203CEB">
        <w:rPr>
          <w:highlight w:val="lightGray"/>
        </w:rPr>
        <w:t>UTRAN</w:t>
      </w:r>
      <w:proofErr w:type="spellEnd"/>
      <w:r w:rsidRPr="00203CEB">
        <w:rPr>
          <w:highlight w:val="lightGray"/>
        </w:rPr>
        <w:t xml:space="preserve"> intra-frequency </w:t>
      </w:r>
      <w:proofErr w:type="spellStart"/>
      <w:r w:rsidRPr="00203CEB">
        <w:rPr>
          <w:highlight w:val="lightGray"/>
        </w:rPr>
        <w:t>RSRP</w:t>
      </w:r>
      <w:proofErr w:type="spellEnd"/>
      <w:r w:rsidRPr="00203CEB">
        <w:rPr>
          <w:highlight w:val="lightGray"/>
        </w:rPr>
        <w:t xml:space="preserve">, </w:t>
      </w:r>
      <w:proofErr w:type="spellStart"/>
      <w:r w:rsidRPr="00203CEB">
        <w:rPr>
          <w:highlight w:val="lightGray"/>
        </w:rPr>
        <w:t>RSRP</w:t>
      </w:r>
      <w:proofErr w:type="spellEnd"/>
      <w:r w:rsidRPr="00203CEB">
        <w:rPr>
          <w:highlight w:val="lightGray"/>
        </w:rPr>
        <w:t xml:space="preserve"> </w:t>
      </w:r>
      <w:proofErr w:type="spellStart"/>
      <w:r w:rsidRPr="00203CEB">
        <w:rPr>
          <w:highlight w:val="lightGray"/>
        </w:rPr>
        <w:t>Ês</w:t>
      </w:r>
      <w:proofErr w:type="spellEnd"/>
      <w:r w:rsidRPr="00203CEB">
        <w:rPr>
          <w:highlight w:val="lightGray"/>
        </w:rPr>
        <w:t>/</w:t>
      </w:r>
      <w:proofErr w:type="spellStart"/>
      <w:r w:rsidRPr="00203CEB">
        <w:rPr>
          <w:highlight w:val="lightGray"/>
        </w:rPr>
        <w:t>Iot</w:t>
      </w:r>
      <w:proofErr w:type="spellEnd"/>
      <w:r w:rsidRPr="00203CEB">
        <w:rPr>
          <w:highlight w:val="lightGray"/>
        </w:rPr>
        <w:t xml:space="preserve">, </w:t>
      </w:r>
      <w:proofErr w:type="spellStart"/>
      <w:r w:rsidRPr="00203CEB">
        <w:rPr>
          <w:highlight w:val="lightGray"/>
        </w:rPr>
        <w:t>SCH_RP</w:t>
      </w:r>
      <w:proofErr w:type="spellEnd"/>
      <w:r w:rsidRPr="00203CEB">
        <w:rPr>
          <w:highlight w:val="lightGray"/>
        </w:rPr>
        <w:t xml:space="preserve"> and </w:t>
      </w:r>
      <w:r w:rsidRPr="00203CEB">
        <w:rPr>
          <w:highlight w:val="lightGray"/>
          <w:lang w:val="en-US"/>
        </w:rPr>
        <w:t xml:space="preserve">SCH </w:t>
      </w:r>
      <w:proofErr w:type="spellStart"/>
      <w:r w:rsidRPr="00203CEB">
        <w:rPr>
          <w:highlight w:val="lightGray"/>
          <w:lang w:val="en-US"/>
        </w:rPr>
        <w:t>Ês</w:t>
      </w:r>
      <w:proofErr w:type="spellEnd"/>
      <w:r w:rsidRPr="00203CEB">
        <w:rPr>
          <w:highlight w:val="lightGray"/>
          <w:lang w:val="en-US"/>
        </w:rPr>
        <w:t>/</w:t>
      </w:r>
      <w:proofErr w:type="spellStart"/>
      <w:r w:rsidRPr="00203CEB">
        <w:rPr>
          <w:highlight w:val="lightGray"/>
          <w:lang w:val="en-US"/>
        </w:rPr>
        <w:t>Iot</w:t>
      </w:r>
      <w:proofErr w:type="spellEnd"/>
      <w:r w:rsidRPr="00203CEB">
        <w:rPr>
          <w:highlight w:val="lightGray"/>
        </w:rPr>
        <w:t xml:space="preserve"> applicable for a corresponding operating band.</w:t>
      </w:r>
    </w:p>
    <w:p w:rsidR="00203CEB" w:rsidRPr="00203CEB" w:rsidRDefault="00203CEB" w:rsidP="00203CEB">
      <w:pPr>
        <w:rPr>
          <w:highlight w:val="lightGray"/>
        </w:rPr>
      </w:pPr>
      <w:r w:rsidRPr="00203CEB">
        <w:rPr>
          <w:highlight w:val="lightGray"/>
        </w:rPr>
        <w:t>The conditions for measurements of intra-frequency E-UTRAN cells for cell re-selection are defined in Table B.1.1-1.</w:t>
      </w:r>
    </w:p>
    <w:p w:rsidR="00203CEB" w:rsidRPr="00203CEB" w:rsidRDefault="00203CEB" w:rsidP="00203CEB">
      <w:pPr>
        <w:pStyle w:val="TH"/>
        <w:rPr>
          <w:highlight w:val="lightGray"/>
        </w:rPr>
      </w:pPr>
      <w:r w:rsidRPr="00203CEB">
        <w:rPr>
          <w:highlight w:val="lightGray"/>
        </w:rPr>
        <w:t>Table B.1.1-1: Conditions for measurements of intra-frequency E-UTRAN cells for cell re-selection</w:t>
      </w:r>
    </w:p>
    <w:tbl>
      <w:tblPr>
        <w:tblW w:w="9794" w:type="dxa"/>
        <w:jc w:val="center"/>
        <w:tblLook w:val="01E0" w:firstRow="1" w:lastRow="1" w:firstColumn="1" w:lastColumn="1" w:noHBand="0" w:noVBand="0"/>
      </w:tblPr>
      <w:tblGrid>
        <w:gridCol w:w="1156"/>
        <w:gridCol w:w="2851"/>
        <w:gridCol w:w="1521"/>
        <w:gridCol w:w="1843"/>
        <w:gridCol w:w="1276"/>
        <w:gridCol w:w="1147"/>
      </w:tblGrid>
      <w:tr w:rsidR="00203CEB" w:rsidRPr="00203CEB" w:rsidTr="00203CE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203CEB" w:rsidRPr="00203CEB" w:rsidRDefault="00203CEB" w:rsidP="008203CE">
            <w:pPr>
              <w:pStyle w:val="TAH"/>
              <w:rPr>
                <w:rFonts w:cs="Arial"/>
                <w:highlight w:val="lightGray"/>
              </w:rPr>
            </w:pPr>
          </w:p>
          <w:p w:rsidR="00203CEB" w:rsidRPr="00203CEB" w:rsidRDefault="00203CEB" w:rsidP="008203CE">
            <w:pPr>
              <w:pStyle w:val="TAH"/>
              <w:rPr>
                <w:rFonts w:cs="Arial"/>
                <w:highlight w:val="lightGray"/>
              </w:rPr>
            </w:pPr>
            <w:r w:rsidRPr="00203CEB">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E-UTRA operating band groups</w:t>
            </w:r>
            <w:r w:rsidRPr="00203CEB">
              <w:rPr>
                <w:rFonts w:cs="Arial"/>
                <w:highlight w:val="lightGray"/>
                <w:vertAlign w:val="superscript"/>
              </w:rPr>
              <w:t xml:space="preserve"> Note 3</w:t>
            </w:r>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Minimum RSRP</w:t>
            </w:r>
            <w:r w:rsidRPr="00203CEB">
              <w:rPr>
                <w:rFonts w:cs="Arial"/>
                <w:sz w:val="22"/>
                <w:szCs w:val="22"/>
                <w:highlight w:val="lightGray"/>
                <w:vertAlign w:val="superscript"/>
              </w:rPr>
              <w:t xml:space="preserve"> Note 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Minimum</w:t>
            </w:r>
            <w:r w:rsidRPr="00203CEB">
              <w:rPr>
                <w:rFonts w:cs="Arial"/>
                <w:highlight w:val="lightGray"/>
              </w:rPr>
              <w:br/>
              <w:t>SCH_RP</w:t>
            </w:r>
            <w:r w:rsidRPr="00203CEB">
              <w:rPr>
                <w:rFonts w:cs="Arial"/>
                <w:sz w:val="22"/>
                <w:szCs w:val="22"/>
                <w:highlight w:val="lightGray"/>
                <w:vertAlign w:val="superscript"/>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H"/>
              <w:rPr>
                <w:rFonts w:cs="Arial"/>
                <w:highlight w:val="lightGray"/>
              </w:rPr>
            </w:pPr>
            <w:proofErr w:type="spellStart"/>
            <w:r w:rsidRPr="00203CEB">
              <w:rPr>
                <w:rFonts w:cs="Arial"/>
                <w:highlight w:val="lightGray"/>
              </w:rPr>
              <w:t>RSRP</w:t>
            </w:r>
            <w:proofErr w:type="spellEnd"/>
            <w:r w:rsidRPr="00203CEB">
              <w:rPr>
                <w:rFonts w:cs="Arial"/>
                <w:highlight w:val="lightGray"/>
              </w:rPr>
              <w:t xml:space="preserve"> </w:t>
            </w:r>
            <w:proofErr w:type="spellStart"/>
            <w:r w:rsidRPr="00203CEB">
              <w:rPr>
                <w:rFonts w:cs="Arial"/>
                <w:highlight w:val="lightGray"/>
              </w:rPr>
              <w:t>Ês</w:t>
            </w:r>
            <w:proofErr w:type="spellEnd"/>
            <w:r w:rsidRPr="00203CEB">
              <w:rPr>
                <w:rFonts w:cs="Arial"/>
                <w:highlight w:val="lightGray"/>
              </w:rPr>
              <w:t>/</w:t>
            </w:r>
            <w:proofErr w:type="spellStart"/>
            <w:r w:rsidRPr="00203CEB">
              <w:rPr>
                <w:rFonts w:cs="Arial"/>
                <w:highlight w:val="lightGray"/>
              </w:rPr>
              <w:t>Iot</w:t>
            </w:r>
            <w:proofErr w:type="spellEnd"/>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rsidR="00203CEB" w:rsidRPr="00203CEB" w:rsidRDefault="00203CEB" w:rsidP="008203CE">
            <w:pPr>
              <w:pStyle w:val="TAH"/>
              <w:rPr>
                <w:rFonts w:cs="Arial"/>
                <w:highlight w:val="lightGray"/>
              </w:rPr>
            </w:pPr>
            <w:proofErr w:type="spellStart"/>
            <w:r w:rsidRPr="00203CEB">
              <w:rPr>
                <w:rFonts w:cs="Arial"/>
                <w:highlight w:val="lightGray"/>
              </w:rPr>
              <w:t>SCH</w:t>
            </w:r>
            <w:proofErr w:type="spellEnd"/>
            <w:r w:rsidRPr="00203CEB">
              <w:rPr>
                <w:rFonts w:cs="Arial"/>
                <w:highlight w:val="lightGray"/>
              </w:rPr>
              <w:t xml:space="preserve"> </w:t>
            </w:r>
            <w:proofErr w:type="spellStart"/>
            <w:r w:rsidRPr="00203CEB">
              <w:rPr>
                <w:rFonts w:cs="Arial"/>
                <w:highlight w:val="lightGray"/>
              </w:rPr>
              <w:t>Ês</w:t>
            </w:r>
            <w:proofErr w:type="spellEnd"/>
            <w:r w:rsidRPr="00203CEB">
              <w:rPr>
                <w:rFonts w:cs="Arial"/>
                <w:highlight w:val="lightGray"/>
              </w:rPr>
              <w:t>/</w:t>
            </w:r>
            <w:proofErr w:type="spellStart"/>
            <w:r w:rsidRPr="00203CEB">
              <w:rPr>
                <w:rFonts w:cs="Arial"/>
                <w:highlight w:val="lightGray"/>
              </w:rPr>
              <w:t>Iot</w:t>
            </w:r>
            <w:proofErr w:type="spellEnd"/>
          </w:p>
        </w:tc>
      </w:tr>
      <w:tr w:rsidR="00203CEB" w:rsidRPr="00203CEB" w:rsidTr="00203CE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203CEB" w:rsidRPr="00203CEB" w:rsidRDefault="00203CEB" w:rsidP="008203CE">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dBm/15kHz</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H"/>
              <w:rPr>
                <w:rFonts w:cs="Arial"/>
                <w:highlight w:val="lightGray"/>
              </w:rPr>
            </w:pPr>
            <w:r w:rsidRPr="00203CEB">
              <w:rPr>
                <w:rFonts w:cs="Arial"/>
                <w:highlight w:val="lightGray"/>
              </w:rPr>
              <w:t>dB</w:t>
            </w:r>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dB</w:t>
            </w:r>
          </w:p>
        </w:tc>
      </w:tr>
      <w:tr w:rsidR="00203CEB" w:rsidRPr="00203CEB" w:rsidTr="00203CEB">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rsidR="00203CEB" w:rsidRPr="00203CEB" w:rsidRDefault="00203CEB" w:rsidP="008203CE">
            <w:pPr>
              <w:pStyle w:val="TAH"/>
              <w:rPr>
                <w:rFonts w:cs="Arial"/>
                <w:highlight w:val="lightGray"/>
              </w:rPr>
            </w:pPr>
            <w:r w:rsidRPr="00203CEB">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FDD_A, TDD_A</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-124</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ghlight w:val="yellow"/>
              </w:rPr>
              <w:sym w:font="Symbol" w:char="F0B3"/>
            </w:r>
            <w:r w:rsidRPr="00203CEB">
              <w:rPr>
                <w:rFonts w:cs="Arial"/>
                <w:highlight w:val="yellow"/>
              </w:rPr>
              <w:t xml:space="preserve"> -4</w:t>
            </w:r>
          </w:p>
        </w:tc>
        <w:tc>
          <w:tcPr>
            <w:tcW w:w="1147" w:type="dxa"/>
            <w:vMerge w:val="restart"/>
            <w:tcBorders>
              <w:top w:val="single" w:sz="6" w:space="0" w:color="auto"/>
              <w:left w:val="single" w:sz="6" w:space="0" w:color="auto"/>
              <w:right w:val="single" w:sz="4"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ghlight w:val="yellow"/>
              </w:rPr>
              <w:sym w:font="Symbol" w:char="F0B3"/>
            </w:r>
            <w:r w:rsidRPr="00203CEB">
              <w:rPr>
                <w:rFonts w:cs="Arial"/>
                <w:highlight w:val="yellow"/>
              </w:rPr>
              <w:t xml:space="preserve"> -4</w:t>
            </w: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r w:rsidRPr="00203CEB">
              <w:rPr>
                <w:rFonts w:cs="Arial"/>
                <w:highlight w:val="lightGray"/>
                <w:lang w:eastAsia="ja-JP"/>
              </w:rPr>
              <w:t>FDD_B</w:t>
            </w:r>
            <w:r w:rsidRPr="00203CEB">
              <w:rPr>
                <w:rFonts w:eastAsia="MS Mincho" w:cs="Arial" w:hint="eastAsia"/>
                <w:highlight w:val="lightGray"/>
                <w:lang w:eastAsia="ja-JP"/>
              </w:rPr>
              <w:t>1, FDD_B2</w:t>
            </w:r>
          </w:p>
        </w:tc>
        <w:tc>
          <w:tcPr>
            <w:tcW w:w="1521" w:type="dxa"/>
            <w:tcBorders>
              <w:top w:val="single" w:sz="6"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r w:rsidRPr="00203CEB">
              <w:rPr>
                <w:rFonts w:cs="Arial"/>
                <w:highlight w:val="lightGray"/>
                <w:lang w:eastAsia="ja-JP"/>
              </w:rPr>
              <w:t>-123.5</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r w:rsidRPr="00203CEB">
              <w:rPr>
                <w:rFonts w:cs="Arial"/>
                <w:highlight w:val="lightGray"/>
                <w:lang w:eastAsia="ja-JP"/>
              </w:rPr>
              <w:t>-123.5</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FDD_C, TDD_C</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-123</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FDD_D</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-122.5</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FDD_E, TDD_E</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-122</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FDD_F</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 xml:space="preserve">-121.5 </w:t>
            </w:r>
            <w:r w:rsidRPr="00203CEB">
              <w:rPr>
                <w:rFonts w:cs="Arial"/>
                <w:highlight w:val="lightGray"/>
                <w:vertAlign w:val="superscript"/>
                <w:lang w:eastAsia="zh-CN"/>
              </w:rPr>
              <w:t>Note 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 xml:space="preserve">-121.5 </w:t>
            </w:r>
            <w:r w:rsidRPr="00203CEB">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FDD_G</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-121</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FDD_H</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lightGray"/>
              </w:rPr>
            </w:pPr>
            <w:r w:rsidRPr="00203CEB">
              <w:rPr>
                <w:rFonts w:cs="Arial"/>
                <w:highlight w:val="lightGray"/>
              </w:rPr>
              <w:t>-120.5</w:t>
            </w:r>
          </w:p>
        </w:tc>
        <w:tc>
          <w:tcPr>
            <w:tcW w:w="1276" w:type="dxa"/>
            <w:vMerge/>
            <w:tcBorders>
              <w:left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203CEB" w:rsidTr="00203CEB">
        <w:trPr>
          <w:jc w:val="center"/>
        </w:trPr>
        <w:tc>
          <w:tcPr>
            <w:tcW w:w="1156" w:type="dxa"/>
            <w:vMerge/>
            <w:tcBorders>
              <w:left w:val="single" w:sz="4"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ghlight w:val="yellow"/>
                <w:lang w:eastAsia="zh-CN"/>
              </w:rPr>
              <w:t>FDD_N</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nt="eastAsia"/>
                <w:highlight w:val="yellow"/>
                <w:lang w:eastAsia="zh-CN"/>
              </w:rPr>
              <w:t>-117.5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CEB" w:rsidRPr="00203CEB" w:rsidRDefault="00203CEB" w:rsidP="008203CE">
            <w:pPr>
              <w:pStyle w:val="TAC"/>
              <w:rPr>
                <w:rFonts w:cs="Arial"/>
                <w:highlight w:val="yellow"/>
              </w:rPr>
            </w:pPr>
            <w:r w:rsidRPr="00203CEB">
              <w:rPr>
                <w:rFonts w:cs="Arial" w:hint="eastAsia"/>
                <w:highlight w:val="yellow"/>
                <w:lang w:eastAsia="zh-CN"/>
              </w:rPr>
              <w:t>-117.5</w:t>
            </w:r>
          </w:p>
        </w:tc>
        <w:tc>
          <w:tcPr>
            <w:tcW w:w="1276" w:type="dxa"/>
            <w:vMerge/>
            <w:tcBorders>
              <w:left w:val="single" w:sz="6" w:space="0" w:color="auto"/>
              <w:bottom w:val="single" w:sz="6" w:space="0" w:color="auto"/>
              <w:right w:val="single" w:sz="6" w:space="0" w:color="auto"/>
            </w:tcBorders>
            <w:shd w:val="clear" w:color="auto" w:fill="auto"/>
          </w:tcPr>
          <w:p w:rsidR="00203CEB" w:rsidRPr="00203CEB" w:rsidRDefault="00203CEB" w:rsidP="008203CE">
            <w:pPr>
              <w:pStyle w:val="TAC"/>
              <w:rPr>
                <w:rFonts w:cs="Arial"/>
                <w:highlight w:val="lightGray"/>
              </w:rPr>
            </w:pPr>
          </w:p>
        </w:tc>
        <w:tc>
          <w:tcPr>
            <w:tcW w:w="1147" w:type="dxa"/>
            <w:vMerge/>
            <w:tcBorders>
              <w:left w:val="single" w:sz="6" w:space="0" w:color="auto"/>
              <w:bottom w:val="single" w:sz="6" w:space="0" w:color="auto"/>
              <w:right w:val="single" w:sz="4" w:space="0" w:color="auto"/>
            </w:tcBorders>
            <w:shd w:val="clear" w:color="auto" w:fill="auto"/>
          </w:tcPr>
          <w:p w:rsidR="00203CEB" w:rsidRPr="00203CEB" w:rsidRDefault="00203CEB" w:rsidP="008203CE">
            <w:pPr>
              <w:pStyle w:val="TAC"/>
              <w:rPr>
                <w:rFonts w:cs="Arial"/>
                <w:highlight w:val="lightGray"/>
              </w:rPr>
            </w:pPr>
          </w:p>
        </w:tc>
      </w:tr>
      <w:tr w:rsidR="00203CEB" w:rsidRPr="00B322FE" w:rsidTr="00203CEB">
        <w:trPr>
          <w:jc w:val="center"/>
        </w:trPr>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rsidR="00203CEB" w:rsidRPr="00203CEB" w:rsidRDefault="00203CEB" w:rsidP="008203CE">
            <w:pPr>
              <w:pStyle w:val="TAN"/>
              <w:rPr>
                <w:rFonts w:cs="Arial"/>
                <w:highlight w:val="lightGray"/>
              </w:rPr>
            </w:pPr>
            <w:r w:rsidRPr="00203CEB">
              <w:rPr>
                <w:rFonts w:cs="Arial"/>
                <w:highlight w:val="lightGray"/>
              </w:rPr>
              <w:t>NOTE 1:</w:t>
            </w:r>
            <w:r w:rsidRPr="00203CEB">
              <w:rPr>
                <w:rFonts w:cs="Arial"/>
                <w:highlight w:val="lightGray"/>
              </w:rPr>
              <w:tab/>
              <w:t>This condition level is increased by ∆&gt;0, when applicable, as described in Section B.4.2.</w:t>
            </w:r>
          </w:p>
          <w:p w:rsidR="00203CEB" w:rsidRPr="00203CEB" w:rsidRDefault="00203CEB" w:rsidP="008203CE">
            <w:pPr>
              <w:pStyle w:val="TAN"/>
              <w:rPr>
                <w:rFonts w:cs="Arial"/>
                <w:highlight w:val="lightGray"/>
              </w:rPr>
            </w:pPr>
            <w:r w:rsidRPr="00203CEB">
              <w:rPr>
                <w:rFonts w:cs="Arial"/>
                <w:highlight w:val="lightGray"/>
              </w:rPr>
              <w:t>N</w:t>
            </w:r>
            <w:r w:rsidRPr="00203CEB">
              <w:rPr>
                <w:rFonts w:cs="Arial"/>
                <w:highlight w:val="lightGray"/>
                <w:lang w:eastAsia="zh-CN"/>
              </w:rPr>
              <w:t>OTE 2</w:t>
            </w:r>
            <w:r w:rsidRPr="00203CEB">
              <w:rPr>
                <w:rFonts w:cs="Arial"/>
                <w:highlight w:val="lightGray"/>
              </w:rPr>
              <w:t>:</w:t>
            </w:r>
            <w:r w:rsidRPr="00203CEB">
              <w:rPr>
                <w:rFonts w:cs="Arial"/>
                <w:highlight w:val="lightGray"/>
              </w:rPr>
              <w:tab/>
              <w:t xml:space="preserve">The condition is </w:t>
            </w:r>
            <w:r w:rsidRPr="00203CEB">
              <w:rPr>
                <w:rFonts w:cs="Arial"/>
                <w:highlight w:val="lightGray"/>
                <w:lang w:val="en-US"/>
              </w:rPr>
              <w:t xml:space="preserve">-122 dBm/15kHz </w:t>
            </w:r>
            <w:r w:rsidRPr="00203CEB">
              <w:rPr>
                <w:rFonts w:cs="Arial"/>
                <w:highlight w:val="lightGray"/>
              </w:rPr>
              <w:t xml:space="preserve">when the carrier frequency of the assigned E-UTRA channel bandwidth is within 865-894 </w:t>
            </w:r>
            <w:proofErr w:type="spellStart"/>
            <w:r w:rsidRPr="00203CEB">
              <w:rPr>
                <w:rFonts w:cs="Arial"/>
                <w:highlight w:val="lightGray"/>
              </w:rPr>
              <w:t>MHz.</w:t>
            </w:r>
            <w:proofErr w:type="spellEnd"/>
          </w:p>
          <w:p w:rsidR="00203CEB" w:rsidRPr="00B322FE" w:rsidRDefault="00203CEB" w:rsidP="008203CE">
            <w:pPr>
              <w:pStyle w:val="TAN"/>
              <w:rPr>
                <w:rFonts w:cs="Arial"/>
              </w:rPr>
            </w:pPr>
            <w:r w:rsidRPr="00203CEB">
              <w:rPr>
                <w:rFonts w:cs="Arial"/>
                <w:highlight w:val="lightGray"/>
              </w:rPr>
              <w:t>NOTE 3:</w:t>
            </w:r>
            <w:r w:rsidRPr="00203CEB">
              <w:rPr>
                <w:rFonts w:cs="Arial"/>
                <w:highlight w:val="lightGray"/>
              </w:rPr>
              <w:tab/>
              <w:t>E-UTRA operating band groups are as defined in Section 3.5.</w:t>
            </w:r>
          </w:p>
        </w:tc>
      </w:tr>
    </w:tbl>
    <w:p w:rsidR="002F7C7A" w:rsidRDefault="002F7C7A" w:rsidP="00E515C0">
      <w:pPr>
        <w:overflowPunct/>
        <w:jc w:val="both"/>
        <w:textAlignment w:val="auto"/>
        <w:rPr>
          <w:rFonts w:ascii="Arial" w:hAnsi="Arial"/>
          <w:noProof/>
        </w:rPr>
      </w:pPr>
    </w:p>
    <w:p w:rsidR="005D06D3" w:rsidRDefault="00203CEB" w:rsidP="005D06D3">
      <w:pPr>
        <w:jc w:val="both"/>
        <w:rPr>
          <w:rFonts w:ascii="Arial" w:hAnsi="Arial" w:cs="Arial"/>
        </w:rPr>
      </w:pPr>
      <w:r>
        <w:rPr>
          <w:rFonts w:ascii="Arial" w:hAnsi="Arial" w:cs="Arial"/>
        </w:rPr>
        <w:t xml:space="preserve">The </w:t>
      </w:r>
      <w:proofErr w:type="spellStart"/>
      <w:r>
        <w:rPr>
          <w:rFonts w:ascii="Arial" w:hAnsi="Arial" w:cs="Arial"/>
        </w:rPr>
        <w:t>RSRP</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E-</w:t>
      </w:r>
      <w:proofErr w:type="spellStart"/>
      <w:r>
        <w:rPr>
          <w:rFonts w:ascii="Arial" w:hAnsi="Arial" w:cs="Arial"/>
        </w:rPr>
        <w:t>UTRAN</w:t>
      </w:r>
      <w:proofErr w:type="spellEnd"/>
      <w:r w:rsidR="002F7C7A">
        <w:rPr>
          <w:rFonts w:ascii="Arial" w:hAnsi="Arial" w:cs="Arial"/>
        </w:rPr>
        <w:t xml:space="preserve"> Cell 2 shall be above -4dB</w:t>
      </w:r>
      <w:r w:rsidR="005D06D3">
        <w:rPr>
          <w:rFonts w:ascii="Arial" w:hAnsi="Arial" w:cs="Arial"/>
        </w:rPr>
        <w:t>.</w:t>
      </w:r>
    </w:p>
    <w:p w:rsidR="00B841A9" w:rsidRDefault="00B841A9" w:rsidP="00B841A9">
      <w:pPr>
        <w:overflowPunct/>
        <w:jc w:val="both"/>
        <w:textAlignment w:val="auto"/>
        <w:rPr>
          <w:rFonts w:ascii="Arial" w:hAnsi="Arial" w:cs="Arial"/>
        </w:rPr>
      </w:pPr>
      <w:r>
        <w:rPr>
          <w:rFonts w:ascii="Arial" w:hAnsi="Arial" w:cs="Arial"/>
        </w:rPr>
        <w:lastRenderedPageBreak/>
        <w:t>Band FDD_N gives the highest RSRP side condition of -117.5dBm/15kHz, and we note that TS 36.133 allows the core requirement to be up to 1dB higher without the test parameters being adjusted:</w:t>
      </w:r>
    </w:p>
    <w:p w:rsidR="00B841A9" w:rsidRPr="002E6E23" w:rsidRDefault="00B841A9" w:rsidP="00B841A9">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rsidR="00B841A9" w:rsidRPr="002E6E23" w:rsidRDefault="00B841A9" w:rsidP="00B841A9">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rsidR="00B841A9" w:rsidRDefault="00B841A9" w:rsidP="00B841A9">
      <w:pPr>
        <w:overflowPunct/>
        <w:jc w:val="both"/>
        <w:textAlignment w:val="auto"/>
        <w:rPr>
          <w:rFonts w:ascii="Arial" w:hAnsi="Arial"/>
          <w:lang w:eastAsia="zh-CN"/>
        </w:rPr>
      </w:pPr>
      <w:r>
        <w:rPr>
          <w:rFonts w:ascii="Arial" w:hAnsi="Arial" w:cs="Arial"/>
        </w:rPr>
        <w:t xml:space="preserve">For the analysis </w:t>
      </w:r>
      <w:proofErr w:type="gramStart"/>
      <w:r>
        <w:rPr>
          <w:rFonts w:ascii="Arial" w:hAnsi="Arial" w:cs="Arial"/>
        </w:rPr>
        <w:t>therefore</w:t>
      </w:r>
      <w:proofErr w:type="gramEnd"/>
      <w:r>
        <w:rPr>
          <w:rFonts w:ascii="Arial" w:hAnsi="Arial" w:cs="Arial"/>
        </w:rPr>
        <w:t xml:space="preserve"> we take the tightest requirement to be 1dB higher than Band FDD_N, giving E-UTRAN Cell 2 RSRP side condition of (-117.5dBm/15kHz + 1dB). A similar approach is taken in the spreadsheet when applying the minimum Io requirement.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15572" w:rsidP="00E5782B">
      <w:pPr>
        <w:overflowPunct/>
        <w:jc w:val="both"/>
        <w:textAlignment w:val="auto"/>
        <w:rPr>
          <w:rFonts w:ascii="Arial" w:hAnsi="Arial"/>
        </w:rPr>
      </w:pPr>
      <w:r>
        <w:rPr>
          <w:rFonts w:ascii="Arial" w:hAnsi="Arial"/>
        </w:rPr>
        <w:t xml:space="preserve">The </w:t>
      </w:r>
      <w:r w:rsidR="005B6402" w:rsidRPr="002A4927">
        <w:rPr>
          <w:rFonts w:ascii="Arial" w:hAnsi="Arial"/>
        </w:rPr>
        <w:t xml:space="preserve">controlled parameters </w:t>
      </w:r>
      <w:r w:rsidR="001D02F5">
        <w:rPr>
          <w:rFonts w:ascii="Arial" w:hAnsi="Arial"/>
        </w:rPr>
        <w:t xml:space="preserve">listed </w:t>
      </w:r>
      <w:r w:rsidR="002F7C7A">
        <w:rPr>
          <w:rFonts w:ascii="Arial" w:hAnsi="Arial"/>
        </w:rPr>
        <w:t>in</w:t>
      </w:r>
      <w:r>
        <w:rPr>
          <w:rFonts w:ascii="Arial" w:hAnsi="Arial"/>
        </w:rPr>
        <w:t xml:space="preserve">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 xml:space="preserve"> </w:t>
      </w:r>
      <w:r w:rsidR="005B6402" w:rsidRPr="002A4927">
        <w:rPr>
          <w:rFonts w:ascii="Arial" w:hAnsi="Arial"/>
        </w:rPr>
        <w:t>have been derived by study of the test case and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w:t>
      </w:r>
      <w:r w:rsidR="002F7C7A" w:rsidRPr="00531335">
        <w:rPr>
          <w:rFonts w:ascii="Arial" w:hAnsi="Arial"/>
        </w:rPr>
        <w:t>Source and Reference</w:t>
      </w:r>
      <w:r w:rsidR="00E83B83">
        <w:rPr>
          <w:rFonts w:ascii="Arial" w:hAnsi="Arial"/>
        </w:rPr>
        <w: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ED74C9">
        <w:rPr>
          <w:rFonts w:ascii="Arial" w:hAnsi="Arial"/>
        </w:rPr>
        <w:t xml:space="preserve"> during T1 and T2</w:t>
      </w:r>
      <w:r w:rsidRPr="008C2ACA">
        <w:rPr>
          <w:rFonts w:ascii="Arial" w:hAnsi="Arial"/>
        </w:rPr>
        <w:t>.</w:t>
      </w:r>
      <w:r w:rsidR="00D80EA9">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proofErr w:type="gramStart"/>
      <w:r w:rsidR="00FC6666" w:rsidRPr="008C2ACA">
        <w:rPr>
          <w:rFonts w:ascii="Arial" w:hAnsi="Arial"/>
        </w:rPr>
        <w:t>taking into account</w:t>
      </w:r>
      <w:proofErr w:type="gramEnd"/>
      <w:r w:rsidR="00FC6666" w:rsidRPr="008C2ACA">
        <w:rPr>
          <w:rFonts w:ascii="Arial" w:hAnsi="Arial"/>
        </w:rPr>
        <w:t xml:space="preserve">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ED74C9">
        <w:rPr>
          <w:rFonts w:ascii="Arial" w:hAnsi="Arial"/>
        </w:rPr>
        <w:t>calculated separately for T1 and T2</w:t>
      </w:r>
      <w:r w:rsidR="000E31E6">
        <w:rPr>
          <w:rFonts w:ascii="Arial" w:hAnsi="Arial"/>
        </w:rPr>
        <w:t>.</w:t>
      </w:r>
    </w:p>
    <w:p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rsidR="000B54CF" w:rsidRDefault="00D35D3F" w:rsidP="00D35D3F">
      <w:pPr>
        <w:overflowPunct/>
        <w:jc w:val="both"/>
        <w:textAlignment w:val="auto"/>
        <w:rPr>
          <w:rFonts w:ascii="Arial" w:hAnsi="Arial"/>
        </w:rPr>
      </w:pPr>
      <w:r>
        <w:rPr>
          <w:rFonts w:ascii="Arial" w:hAnsi="Arial"/>
        </w:rPr>
        <w:t xml:space="preserve">During T1 and T2 for NR Cell 1, the uncertainties do not take 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proofErr w:type="spellStart"/>
      <w:r>
        <w:rPr>
          <w:rFonts w:ascii="Arial" w:hAnsi="Arial"/>
        </w:rPr>
        <w:t>SSB_</w:t>
      </w:r>
      <w:r w:rsidRPr="005A6E03">
        <w:rPr>
          <w:rFonts w:ascii="Arial" w:hAnsi="Arial"/>
        </w:rPr>
        <w:t>RP</w:t>
      </w:r>
      <w:proofErr w:type="spellEnd"/>
      <w:r>
        <w:rPr>
          <w:rFonts w:ascii="Arial" w:hAnsi="Arial"/>
        </w:rPr>
        <w:t xml:space="preserve"> power outside the allowed range, therefore no offsets are required.</w:t>
      </w:r>
    </w:p>
    <w:p w:rsidR="00D35D3F" w:rsidRPr="00213D31" w:rsidRDefault="00203CEB" w:rsidP="00D35D3F">
      <w:pPr>
        <w:overflowPunct/>
        <w:jc w:val="both"/>
        <w:textAlignment w:val="auto"/>
        <w:rPr>
          <w:rFonts w:ascii="Arial" w:hAnsi="Arial"/>
        </w:rPr>
      </w:pPr>
      <w:r>
        <w:rPr>
          <w:rFonts w:ascii="Arial" w:hAnsi="Arial"/>
        </w:rPr>
        <w:t>During T2 for E-UTRAN</w:t>
      </w:r>
      <w:r w:rsidR="00D35D3F">
        <w:rPr>
          <w:rFonts w:ascii="Arial" w:hAnsi="Arial"/>
        </w:rPr>
        <w:t xml:space="preserve"> Cell 2, the uncertainties do not take </w:t>
      </w:r>
      <w:proofErr w:type="spellStart"/>
      <w:r w:rsidR="00D35D3F" w:rsidRPr="005A6E03">
        <w:rPr>
          <w:rFonts w:ascii="Arial" w:hAnsi="Arial"/>
        </w:rPr>
        <w:t>Ês</w:t>
      </w:r>
      <w:proofErr w:type="spellEnd"/>
      <w:r w:rsidR="00D35D3F" w:rsidRPr="005A6E03">
        <w:rPr>
          <w:rFonts w:ascii="Arial" w:hAnsi="Arial"/>
        </w:rPr>
        <w:t>/</w:t>
      </w:r>
      <w:proofErr w:type="spellStart"/>
      <w:r w:rsidR="00D35D3F" w:rsidRPr="005A6E03">
        <w:rPr>
          <w:rFonts w:ascii="Arial" w:hAnsi="Arial"/>
        </w:rPr>
        <w:t>Iot</w:t>
      </w:r>
      <w:proofErr w:type="spellEnd"/>
      <w:r w:rsidR="00D35D3F" w:rsidRPr="005A6E03">
        <w:rPr>
          <w:rFonts w:ascii="Arial" w:hAnsi="Arial"/>
        </w:rPr>
        <w:t xml:space="preserve"> or </w:t>
      </w:r>
      <w:proofErr w:type="spellStart"/>
      <w:r>
        <w:rPr>
          <w:rFonts w:ascii="Arial" w:hAnsi="Arial"/>
        </w:rPr>
        <w:t>RS</w:t>
      </w:r>
      <w:r w:rsidR="00D35D3F" w:rsidRPr="005A6E03">
        <w:rPr>
          <w:rFonts w:ascii="Arial" w:hAnsi="Arial"/>
        </w:rPr>
        <w:t>RP</w:t>
      </w:r>
      <w:proofErr w:type="spellEnd"/>
      <w:r>
        <w:rPr>
          <w:rFonts w:ascii="Arial" w:hAnsi="Arial"/>
        </w:rPr>
        <w:t xml:space="preserve"> and SCH_RP</w:t>
      </w:r>
      <w:r w:rsidR="00D35D3F" w:rsidRPr="005A6E03">
        <w:rPr>
          <w:rFonts w:ascii="Arial" w:hAnsi="Arial"/>
        </w:rPr>
        <w:t xml:space="preserve"> power</w:t>
      </w:r>
      <w:r w:rsidR="00D35D3F">
        <w:rPr>
          <w:rFonts w:ascii="Arial" w:hAnsi="Arial"/>
        </w:rPr>
        <w:t xml:space="preserve"> outside the allowed range, therefore no offsets are required.</w:t>
      </w:r>
    </w:p>
    <w:p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D35D3F" w:rsidRDefault="00D35D3F" w:rsidP="00D35D3F">
      <w:pPr>
        <w:jc w:val="both"/>
        <w:rPr>
          <w:rFonts w:ascii="Arial" w:hAnsi="Arial"/>
        </w:rPr>
      </w:pPr>
      <w:r>
        <w:rPr>
          <w:rFonts w:ascii="Arial" w:hAnsi="Arial"/>
        </w:rPr>
        <w:t>As no offsets have been applied, all values are the same as in section b).</w:t>
      </w:r>
    </w:p>
    <w:p w:rsidR="00A15F63" w:rsidRPr="00556626" w:rsidRDefault="00D35D3F" w:rsidP="00D35D3F">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D35D3F" w:rsidRPr="006256DB" w:rsidRDefault="00D35D3F" w:rsidP="00D35D3F">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D35D3F" w:rsidRPr="00625B5F" w:rsidRDefault="00D35D3F" w:rsidP="00D35D3F">
      <w:pPr>
        <w:overflowPunct/>
        <w:jc w:val="both"/>
        <w:textAlignment w:val="auto"/>
        <w:rPr>
          <w:rFonts w:ascii="Arial" w:hAnsi="Arial"/>
        </w:rPr>
      </w:pPr>
      <w:r w:rsidRPr="004D6C3C">
        <w:rPr>
          <w:rFonts w:ascii="Arial" w:hAnsi="Arial"/>
        </w:rPr>
        <w:lastRenderedPageBreak/>
        <w:t>It can be seen that with the uncertainty values and Test Tolerances proposed, all the requirements are met.</w:t>
      </w:r>
    </w:p>
    <w:p w:rsidR="00D35D3F" w:rsidRPr="0067018F" w:rsidRDefault="00D35D3F" w:rsidP="00D35D3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D35D3F" w:rsidRDefault="00D35D3F" w:rsidP="00D35D3F">
      <w:pPr>
        <w:jc w:val="both"/>
        <w:rPr>
          <w:rFonts w:ascii="Arial" w:hAnsi="Arial"/>
        </w:rPr>
      </w:pPr>
      <w:r w:rsidRPr="00806797">
        <w:rPr>
          <w:rFonts w:ascii="Arial" w:hAnsi="Arial"/>
        </w:rPr>
        <w:t xml:space="preserve">TS 38.533 test case </w:t>
      </w:r>
      <w:r w:rsidR="00203CEB">
        <w:rPr>
          <w:rFonts w:ascii="Arial" w:hAnsi="Arial"/>
        </w:rPr>
        <w:t>6.3.2.3.2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D35D3F" w:rsidRPr="00531335" w:rsidRDefault="00D35D3F" w:rsidP="00D35D3F">
      <w:pPr>
        <w:numPr>
          <w:ilvl w:val="0"/>
          <w:numId w:val="19"/>
        </w:numPr>
        <w:overflowPunct/>
        <w:autoSpaceDE/>
        <w:autoSpaceDN/>
        <w:adjustRightInd/>
        <w:textAlignment w:val="auto"/>
        <w:rPr>
          <w:rFonts w:ascii="Arial" w:hAnsi="Arial" w:cs="Arial"/>
        </w:rPr>
      </w:pPr>
      <w:r>
        <w:rPr>
          <w:rFonts w:ascii="Arial" w:hAnsi="Arial" w:cs="Arial"/>
        </w:rPr>
        <w:t>Channel bandwidth, section a)</w:t>
      </w:r>
    </w:p>
    <w:p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D35D3F" w:rsidRDefault="00D35D3F" w:rsidP="00D35D3F">
      <w:pPr>
        <w:numPr>
          <w:ilvl w:val="0"/>
          <w:numId w:val="19"/>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minimum</w:t>
      </w:r>
      <w:r>
        <w:rPr>
          <w:rFonts w:ascii="Arial" w:hAnsi="Arial" w:cs="Arial"/>
        </w:rPr>
        <w:t xml:space="preserve"> requirement</w:t>
      </w:r>
      <w:r w:rsidR="00203CEB">
        <w:rPr>
          <w:rFonts w:ascii="Arial" w:hAnsi="Arial" w:cs="Arial"/>
        </w:rPr>
        <w:t xml:space="preserve"> and E-UTRAN Cell 2 RSRP and SCH_RP minimum requirement</w:t>
      </w:r>
      <w:r>
        <w:rPr>
          <w:rFonts w:ascii="Arial" w:hAnsi="Arial" w:cs="Arial"/>
        </w:rPr>
        <w:t xml:space="preserve">,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D35D3F" w:rsidRPr="009D7B3D"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B75FA2" w:rsidRPr="00FC6D71" w:rsidRDefault="00B75FA2" w:rsidP="00B75FA2">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rsidR="006A301F" w:rsidRDefault="006A301F" w:rsidP="006A301F">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w:t>
      </w:r>
      <w:r w:rsidRPr="00173246">
        <w:rPr>
          <w:rFonts w:ascii="Arial" w:hAnsi="Arial" w:hint="eastAsia"/>
        </w:rPr>
        <w:t>.3.</w:t>
      </w:r>
      <w:r w:rsidRPr="00173246">
        <w:rPr>
          <w:rFonts w:ascii="Arial" w:hAnsi="Arial"/>
        </w:rPr>
        <w:t>2.</w:t>
      </w:r>
      <w:r>
        <w:rPr>
          <w:rFonts w:ascii="Arial" w:hAnsi="Arial"/>
        </w:rPr>
        <w:t>3</w:t>
      </w:r>
      <w:r w:rsidRPr="00173246">
        <w:rPr>
          <w:rFonts w:ascii="Arial" w:hAnsi="Arial"/>
        </w:rPr>
        <w:t>.</w:t>
      </w:r>
      <w:r>
        <w:rPr>
          <w:rFonts w:ascii="Arial" w:hAnsi="Arial"/>
        </w:rPr>
        <w:t xml:space="preserve">4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6A301F" w:rsidRDefault="006A301F" w:rsidP="006A301F">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w:t>
      </w:r>
      <w:r>
        <w:rPr>
          <w:rFonts w:ascii="Arial" w:hAnsi="Arial" w:hint="eastAsia"/>
          <w:lang w:eastAsia="zh-CN"/>
        </w:rPr>
        <w:t>/</w:t>
      </w:r>
      <w:r>
        <w:rPr>
          <w:rFonts w:ascii="Arial" w:hAnsi="Arial"/>
          <w:lang w:eastAsia="zh-CN"/>
        </w:rPr>
        <w:t xml:space="preserve">5/7/8 are identical with that of </w:t>
      </w:r>
      <w:r>
        <w:rPr>
          <w:rFonts w:ascii="Arial" w:hAnsi="Arial"/>
        </w:rPr>
        <w:t>6.3.2.3.1</w:t>
      </w:r>
      <w:r>
        <w:rPr>
          <w:rFonts w:ascii="Arial" w:hAnsi="Arial"/>
          <w:lang w:eastAsia="zh-CN"/>
        </w:rPr>
        <w:t xml:space="preserve"> config 1/2/4/5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7/8.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6.3.2.3.2</w:t>
      </w:r>
      <w:r>
        <w:rPr>
          <w:rFonts w:ascii="Arial" w:hAnsi="Arial"/>
          <w:lang w:eastAsia="zh-CN"/>
        </w:rPr>
        <w:t xml:space="preserve">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6A301F" w:rsidRPr="00A55EFB" w:rsidRDefault="006A301F" w:rsidP="006A301F">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3/6 are identical with that of </w:t>
      </w:r>
      <w:r>
        <w:rPr>
          <w:rFonts w:ascii="Arial" w:hAnsi="Arial"/>
        </w:rPr>
        <w:t>6.3.2.3.2</w:t>
      </w:r>
      <w:r>
        <w:rPr>
          <w:rFonts w:ascii="Arial" w:hAnsi="Arial"/>
          <w:lang w:eastAsia="zh-CN"/>
        </w:rPr>
        <w:t xml:space="preserve"> config 3/6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6.3.2.3.2</w:t>
      </w:r>
      <w:r>
        <w:rPr>
          <w:rFonts w:ascii="Arial" w:hAnsi="Arial"/>
          <w:lang w:eastAsia="zh-CN"/>
        </w:rPr>
        <w:t xml:space="preserve"> config 3/6</w:t>
      </w:r>
      <w:r w:rsidRPr="00A55EFB">
        <w:rPr>
          <w:rFonts w:ascii="Arial" w:hAnsi="Arial"/>
          <w:lang w:eastAsia="zh-CN"/>
        </w:rPr>
        <w:t>:</w:t>
      </w:r>
    </w:p>
    <w:p w:rsidR="006A301F" w:rsidRPr="00A55EFB" w:rsidRDefault="006A301F" w:rsidP="006A301F">
      <w:pPr>
        <w:numPr>
          <w:ilvl w:val="1"/>
          <w:numId w:val="20"/>
        </w:numPr>
        <w:jc w:val="both"/>
        <w:rPr>
          <w:rFonts w:ascii="Arial" w:hAnsi="Arial"/>
          <w:lang w:eastAsia="zh-CN"/>
        </w:rPr>
      </w:pPr>
      <w:r w:rsidRPr="00A55EFB">
        <w:rPr>
          <w:rFonts w:ascii="Arial" w:hAnsi="Arial"/>
          <w:lang w:eastAsia="zh-CN"/>
        </w:rPr>
        <w:t>Channe</w:t>
      </w:r>
      <w:bookmarkStart w:id="6" w:name="_GoBack"/>
      <w:bookmarkEnd w:id="6"/>
      <w:r w:rsidRPr="00A55EFB">
        <w:rPr>
          <w:rFonts w:ascii="Arial" w:hAnsi="Arial"/>
          <w:lang w:eastAsia="zh-CN"/>
        </w:rPr>
        <w:t>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2106C9" w:rsidRDefault="006A301F" w:rsidP="00D8218D">
      <w:pPr>
        <w:autoSpaceDE/>
        <w:autoSpaceDN/>
        <w:adjustRightInd/>
        <w:ind w:left="360"/>
        <w:jc w:val="both"/>
        <w:rPr>
          <w:rFonts w:ascii="Arial"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6.3.2.3.2</w:t>
      </w:r>
      <w:r>
        <w:rPr>
          <w:rFonts w:ascii="Arial" w:hAnsi="Arial"/>
          <w:lang w:eastAsia="zh-CN"/>
        </w:rPr>
        <w:t xml:space="preserve"> config 3/6 apply considering that minimum Io requirement is satisfied with a margin much larger than 3.18dB</w:t>
      </w:r>
      <w:r w:rsidRPr="001A5B65">
        <w:rPr>
          <w:rFonts w:ascii="Arial" w:hAnsi="Arial"/>
          <w:lang w:eastAsia="zh-CN"/>
        </w:rPr>
        <w:t>.</w:t>
      </w:r>
    </w:p>
    <w:p w:rsidR="00332293" w:rsidRDefault="00332293" w:rsidP="00332293">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16.3.2.3.3</w:t>
      </w:r>
      <w:r>
        <w:rPr>
          <w:rFonts w:ascii="Arial" w:hAnsi="Arial"/>
        </w:rPr>
        <w:t xml:space="preserve"> for 1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Although the intra-frequency measurement accuracy and inter-</w:t>
      </w:r>
      <w:r>
        <w:rPr>
          <w:rFonts w:ascii="Arial" w:hAnsi="Arial" w:hint="eastAsia"/>
          <w:lang w:eastAsia="zh-CN"/>
        </w:rPr>
        <w:t>RAT</w:t>
      </w:r>
      <w:r>
        <w:rPr>
          <w:rFonts w:ascii="Arial" w:hAnsi="Arial"/>
        </w:rPr>
        <w:t xml:space="preserve"> measurement accuracy requirements for 1Rx </w:t>
      </w:r>
      <w:proofErr w:type="spellStart"/>
      <w:r>
        <w:rPr>
          <w:rFonts w:ascii="Arial" w:hAnsi="Arial"/>
        </w:rPr>
        <w:t>RedCap</w:t>
      </w:r>
      <w:proofErr w:type="spellEnd"/>
      <w:r>
        <w:rPr>
          <w:rFonts w:ascii="Arial" w:hAnsi="Arial"/>
        </w:rPr>
        <w:t xml:space="preserve">, specified in 38.133 clause </w:t>
      </w:r>
      <w:r w:rsidRPr="000A1A0D">
        <w:rPr>
          <w:rFonts w:ascii="Arial" w:hAnsi="Arial"/>
        </w:rPr>
        <w:t>10.1A.4.1</w:t>
      </w:r>
      <w:r>
        <w:rPr>
          <w:rFonts w:ascii="Arial" w:hAnsi="Arial"/>
        </w:rPr>
        <w:t>.1 and 10.2A.2, are different with Rel-15 legacy UE, the side conditions to apply accuracy requirements are the same.</w:t>
      </w:r>
    </w:p>
    <w:p w:rsidR="00332293" w:rsidRPr="002C3191" w:rsidRDefault="00332293" w:rsidP="00332293">
      <w:pPr>
        <w:keepNext/>
        <w:keepLines/>
        <w:spacing w:before="120"/>
        <w:ind w:left="1134" w:hanging="1134"/>
        <w:outlineLvl w:val="2"/>
        <w:rPr>
          <w:rFonts w:ascii="Arial" w:eastAsia="Times New Roman" w:hAnsi="Arial"/>
          <w:sz w:val="28"/>
          <w:highlight w:val="lightGray"/>
        </w:rPr>
      </w:pPr>
      <w:r w:rsidRPr="002C3191">
        <w:rPr>
          <w:rFonts w:ascii="Arial" w:eastAsia="Times New Roman" w:hAnsi="Arial"/>
          <w:sz w:val="28"/>
          <w:highlight w:val="lightGray"/>
        </w:rPr>
        <w:t>9.3B.2</w:t>
      </w:r>
      <w:r w:rsidRPr="002C3191">
        <w:rPr>
          <w:rFonts w:ascii="Arial" w:eastAsia="Times New Roman" w:hAnsi="Arial"/>
          <w:sz w:val="28"/>
          <w:highlight w:val="lightGray"/>
        </w:rPr>
        <w:tab/>
        <w:t>Requirements applicability</w:t>
      </w:r>
    </w:p>
    <w:p w:rsidR="00332293" w:rsidRPr="002C3191" w:rsidRDefault="00332293" w:rsidP="00332293">
      <w:pPr>
        <w:rPr>
          <w:rFonts w:eastAsia="Times New Roman"/>
          <w:highlight w:val="lightGray"/>
        </w:rPr>
      </w:pPr>
      <w:r w:rsidRPr="002C3191">
        <w:rPr>
          <w:rFonts w:eastAsia="Times New Roman"/>
          <w:highlight w:val="lightGray"/>
        </w:rPr>
        <w:t>The requirements in clause 9.3B apply, provided:</w:t>
      </w:r>
    </w:p>
    <w:p w:rsidR="00332293" w:rsidRPr="002C3191" w:rsidRDefault="00332293" w:rsidP="00332293">
      <w:pPr>
        <w:ind w:left="568" w:hanging="284"/>
        <w:rPr>
          <w:rFonts w:eastAsia="Times New Roman"/>
          <w:highlight w:val="lightGray"/>
        </w:rPr>
      </w:pPr>
      <w:r w:rsidRPr="002C3191">
        <w:rPr>
          <w:rFonts w:eastAsia="Times New Roman"/>
          <w:highlight w:val="lightGray"/>
        </w:rPr>
        <w:t>-</w:t>
      </w:r>
      <w:r w:rsidRPr="002C3191">
        <w:rPr>
          <w:rFonts w:eastAsia="Times New Roman"/>
          <w:highlight w:val="lightGray"/>
        </w:rPr>
        <w:tab/>
        <w:t>The cell being identified or measured is detectable.</w:t>
      </w:r>
    </w:p>
    <w:p w:rsidR="00332293" w:rsidRPr="002C3191" w:rsidRDefault="00332293" w:rsidP="00332293">
      <w:pPr>
        <w:rPr>
          <w:rFonts w:eastAsia="Times New Roman" w:cs="v4.2.0"/>
          <w:highlight w:val="lightGray"/>
        </w:rPr>
      </w:pPr>
      <w:r w:rsidRPr="002C3191">
        <w:rPr>
          <w:rFonts w:eastAsia="Times New Roman"/>
          <w:highlight w:val="lightGray"/>
        </w:rPr>
        <w:t>An inter-frequency cell shall be considered detectable</w:t>
      </w:r>
      <w:r w:rsidRPr="002C3191">
        <w:rPr>
          <w:rFonts w:eastAsia="Times New Roman" w:cs="v4.2.0"/>
          <w:highlight w:val="lightGray"/>
        </w:rPr>
        <w:t xml:space="preserve"> when</w:t>
      </w:r>
      <w:r w:rsidRPr="002C3191">
        <w:rPr>
          <w:rFonts w:eastAsia="Times New Roman" w:cs="v4.2.0"/>
          <w:highlight w:val="lightGray"/>
          <w:lang w:eastAsia="ko-KR"/>
        </w:rPr>
        <w:t xml:space="preserve"> for each relevant </w:t>
      </w:r>
      <w:proofErr w:type="spellStart"/>
      <w:r w:rsidRPr="002C3191">
        <w:rPr>
          <w:rFonts w:eastAsia="Times New Roman" w:cs="v4.2.0"/>
          <w:highlight w:val="lightGray"/>
          <w:lang w:eastAsia="ko-KR"/>
        </w:rPr>
        <w:t>SSB</w:t>
      </w:r>
      <w:proofErr w:type="spellEnd"/>
      <w:r w:rsidRPr="002C3191">
        <w:rPr>
          <w:rFonts w:eastAsia="Times New Roman" w:cs="v4.2.0"/>
          <w:highlight w:val="lightGray"/>
        </w:rPr>
        <w:t>:</w:t>
      </w:r>
    </w:p>
    <w:p w:rsidR="00332293" w:rsidRPr="002C3191" w:rsidRDefault="00332293" w:rsidP="00332293">
      <w:pPr>
        <w:ind w:left="568" w:hanging="284"/>
        <w:rPr>
          <w:rFonts w:eastAsia="Times New Roman" w:cs="v4.2.0"/>
          <w:highlight w:val="lightGray"/>
        </w:rPr>
      </w:pPr>
      <w:r w:rsidRPr="002C3191">
        <w:rPr>
          <w:rFonts w:eastAsia="Times New Roman"/>
          <w:highlight w:val="lightGray"/>
        </w:rPr>
        <w:t>-</w:t>
      </w:r>
      <w:r w:rsidRPr="002C3191">
        <w:rPr>
          <w:rFonts w:eastAsia="Times New Roman"/>
          <w:highlight w:val="lightGray"/>
        </w:rPr>
        <w:tab/>
        <w:t xml:space="preserve">For 2 Rx </w:t>
      </w:r>
      <w:proofErr w:type="spellStart"/>
      <w:r w:rsidRPr="002C3191">
        <w:rPr>
          <w:rFonts w:eastAsia="Times New Roman"/>
          <w:highlight w:val="lightGray"/>
        </w:rPr>
        <w:t>RedCap</w:t>
      </w:r>
      <w:proofErr w:type="spellEnd"/>
      <w:r w:rsidRPr="002C3191">
        <w:rPr>
          <w:rFonts w:eastAsia="Times New Roman"/>
          <w:highlight w:val="lightGray"/>
        </w:rPr>
        <w:t xml:space="preserve"> UE:</w:t>
      </w:r>
    </w:p>
    <w:p w:rsidR="00332293" w:rsidRPr="002C3191" w:rsidRDefault="00332293" w:rsidP="00332293">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w:t>
      </w:r>
      <w:proofErr w:type="spellStart"/>
      <w:r w:rsidRPr="002C3191">
        <w:rPr>
          <w:rFonts w:eastAsia="Times New Roman"/>
          <w:highlight w:val="lightGray"/>
        </w:rPr>
        <w:t>RSRP</w:t>
      </w:r>
      <w:proofErr w:type="spellEnd"/>
      <w:r w:rsidRPr="002C3191">
        <w:rPr>
          <w:rFonts w:eastAsia="Times New Roman"/>
          <w:highlight w:val="lightGray"/>
        </w:rPr>
        <w:t xml:space="preserve"> related side conditions given in clauses 10.1.4 and 10.1.5 for FR1 and FR2, respectively, for a corresponding Band,</w:t>
      </w:r>
    </w:p>
    <w:p w:rsidR="00332293" w:rsidRPr="002C3191" w:rsidRDefault="00332293" w:rsidP="00332293">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w:t>
      </w:r>
      <w:proofErr w:type="spellStart"/>
      <w:r w:rsidRPr="002C3191">
        <w:rPr>
          <w:rFonts w:eastAsia="Times New Roman"/>
          <w:highlight w:val="lightGray"/>
        </w:rPr>
        <w:t>RSRQ</w:t>
      </w:r>
      <w:proofErr w:type="spellEnd"/>
      <w:r w:rsidRPr="002C3191">
        <w:rPr>
          <w:rFonts w:eastAsia="Times New Roman"/>
          <w:highlight w:val="lightGray"/>
        </w:rPr>
        <w:t xml:space="preserve"> related side conditions given in clauses 10.1.9 and 10.1.10 for FR1 and FR2, respectively, for a corresponding Band,</w:t>
      </w:r>
    </w:p>
    <w:p w:rsidR="00332293" w:rsidRPr="002C3191" w:rsidRDefault="00332293" w:rsidP="00332293">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w:t>
      </w:r>
      <w:proofErr w:type="spellStart"/>
      <w:r w:rsidRPr="002C3191">
        <w:rPr>
          <w:rFonts w:eastAsia="Times New Roman"/>
          <w:highlight w:val="lightGray"/>
        </w:rPr>
        <w:t>SINR</w:t>
      </w:r>
      <w:proofErr w:type="spellEnd"/>
      <w:r w:rsidRPr="002C3191">
        <w:rPr>
          <w:rFonts w:eastAsia="Times New Roman"/>
          <w:highlight w:val="lightGray"/>
        </w:rPr>
        <w:t xml:space="preserve"> related side conditions given in clauses 10.1.14 and 10.1.15 for FR1 and FR2, respectively, for a corresponding Band,</w:t>
      </w:r>
    </w:p>
    <w:p w:rsidR="00332293" w:rsidRPr="002C3191" w:rsidRDefault="00332293" w:rsidP="00332293">
      <w:pPr>
        <w:ind w:left="851" w:hanging="284"/>
        <w:rPr>
          <w:rFonts w:eastAsia="Times New Roman"/>
          <w:highlight w:val="lightGray"/>
        </w:rPr>
      </w:pPr>
      <w:r w:rsidRPr="002C3191">
        <w:rPr>
          <w:rFonts w:eastAsia="Times New Roman"/>
          <w:highlight w:val="lightGray"/>
        </w:rPr>
        <w:lastRenderedPageBreak/>
        <w:t>-</w:t>
      </w:r>
      <w:r w:rsidRPr="002C3191">
        <w:rPr>
          <w:rFonts w:eastAsia="Times New Roman"/>
          <w:highlight w:val="lightGray"/>
        </w:rPr>
        <w:tab/>
      </w:r>
      <w:proofErr w:type="spellStart"/>
      <w:r w:rsidRPr="002C3191">
        <w:rPr>
          <w:rFonts w:eastAsia="Times New Roman"/>
          <w:highlight w:val="lightGray"/>
        </w:rPr>
        <w:t>SSB_RP</w:t>
      </w:r>
      <w:proofErr w:type="spellEnd"/>
      <w:r w:rsidRPr="002C3191">
        <w:rPr>
          <w:rFonts w:eastAsia="Times New Roman"/>
          <w:highlight w:val="lightGray"/>
        </w:rPr>
        <w:t xml:space="preserve"> and </w:t>
      </w:r>
      <w:proofErr w:type="spellStart"/>
      <w:r w:rsidRPr="002C3191">
        <w:rPr>
          <w:rFonts w:eastAsia="Times New Roman"/>
          <w:highlight w:val="lightGray"/>
        </w:rPr>
        <w:t>SSB</w:t>
      </w:r>
      <w:proofErr w:type="spellEnd"/>
      <w:r w:rsidRPr="002C3191">
        <w:rPr>
          <w:rFonts w:eastAsia="Times New Roman"/>
          <w:highlight w:val="lightGray"/>
        </w:rPr>
        <w:t xml:space="preserve"> </w:t>
      </w:r>
      <w:proofErr w:type="spellStart"/>
      <w:r w:rsidRPr="002C3191">
        <w:rPr>
          <w:rFonts w:eastAsia="Times New Roman"/>
          <w:highlight w:val="lightGray"/>
          <w:lang w:val="en-US"/>
        </w:rPr>
        <w:t>Ês</w:t>
      </w:r>
      <w:proofErr w:type="spellEnd"/>
      <w:r w:rsidRPr="002C3191">
        <w:rPr>
          <w:rFonts w:eastAsia="Times New Roman"/>
          <w:highlight w:val="lightGray"/>
          <w:lang w:val="en-US"/>
        </w:rPr>
        <w:t>/</w:t>
      </w:r>
      <w:proofErr w:type="spellStart"/>
      <w:r w:rsidRPr="002C3191">
        <w:rPr>
          <w:rFonts w:eastAsia="Times New Roman"/>
          <w:highlight w:val="lightGray"/>
          <w:lang w:val="en-US"/>
        </w:rPr>
        <w:t>Iot</w:t>
      </w:r>
      <w:proofErr w:type="spellEnd"/>
      <w:r w:rsidRPr="002C3191">
        <w:rPr>
          <w:rFonts w:eastAsia="Times New Roman"/>
          <w:highlight w:val="lightGray"/>
        </w:rPr>
        <w:t xml:space="preserve"> according to Annex B.2.3 for a corresponding Band.</w:t>
      </w:r>
    </w:p>
    <w:p w:rsidR="00332293" w:rsidRPr="002C3191" w:rsidRDefault="00332293" w:rsidP="00332293">
      <w:pPr>
        <w:ind w:left="568" w:hanging="284"/>
        <w:rPr>
          <w:rFonts w:eastAsia="Times New Roman" w:cs="v4.2.0"/>
          <w:highlight w:val="lightGray"/>
        </w:rPr>
      </w:pPr>
      <w:r w:rsidRPr="002C3191">
        <w:rPr>
          <w:rFonts w:eastAsia="Times New Roman"/>
          <w:highlight w:val="lightGray"/>
        </w:rPr>
        <w:t>-</w:t>
      </w:r>
      <w:r w:rsidRPr="002C3191">
        <w:rPr>
          <w:rFonts w:eastAsia="Times New Roman"/>
          <w:highlight w:val="lightGray"/>
        </w:rPr>
        <w:tab/>
        <w:t xml:space="preserve">For 1 Rx </w:t>
      </w:r>
      <w:proofErr w:type="spellStart"/>
      <w:r w:rsidRPr="002C3191">
        <w:rPr>
          <w:rFonts w:eastAsia="Times New Roman"/>
          <w:highlight w:val="lightGray"/>
        </w:rPr>
        <w:t>RedCap</w:t>
      </w:r>
      <w:proofErr w:type="spellEnd"/>
      <w:r w:rsidRPr="002C3191">
        <w:rPr>
          <w:rFonts w:eastAsia="Times New Roman"/>
          <w:highlight w:val="lightGray"/>
        </w:rPr>
        <w:t xml:space="preserve"> UE:</w:t>
      </w:r>
    </w:p>
    <w:p w:rsidR="00332293" w:rsidRPr="002C3191" w:rsidRDefault="00332293" w:rsidP="00332293">
      <w:pPr>
        <w:ind w:left="851" w:hanging="284"/>
        <w:rPr>
          <w:rFonts w:eastAsia="Times New Roman"/>
          <w:highlight w:val="yellow"/>
        </w:rPr>
      </w:pPr>
      <w:r w:rsidRPr="002C3191">
        <w:rPr>
          <w:rFonts w:eastAsia="Times New Roman"/>
          <w:highlight w:val="yellow"/>
        </w:rPr>
        <w:t>-</w:t>
      </w:r>
      <w:r w:rsidRPr="002C3191">
        <w:rPr>
          <w:rFonts w:eastAsia="Times New Roman"/>
          <w:highlight w:val="yellow"/>
        </w:rPr>
        <w:tab/>
        <w:t>SS-</w:t>
      </w:r>
      <w:proofErr w:type="spellStart"/>
      <w:r w:rsidRPr="002C3191">
        <w:rPr>
          <w:rFonts w:eastAsia="Times New Roman"/>
          <w:highlight w:val="yellow"/>
        </w:rPr>
        <w:t>RSRP</w:t>
      </w:r>
      <w:proofErr w:type="spellEnd"/>
      <w:r w:rsidRPr="002C3191">
        <w:rPr>
          <w:rFonts w:eastAsia="Times New Roman"/>
          <w:highlight w:val="yellow"/>
        </w:rPr>
        <w:t xml:space="preserve"> related side conditions given in clauses </w:t>
      </w:r>
      <w:r w:rsidRPr="002C3191">
        <w:rPr>
          <w:rFonts w:eastAsia="Times New Roman"/>
          <w:highlight w:val="yellow"/>
          <w:lang w:val="en-US" w:eastAsia="ko-KR"/>
        </w:rPr>
        <w:t>10.1A.4</w:t>
      </w:r>
      <w:r w:rsidRPr="002C3191">
        <w:rPr>
          <w:rFonts w:eastAsia="Times New Roman" w:cs="v4.2.0"/>
          <w:highlight w:val="yellow"/>
        </w:rPr>
        <w:t xml:space="preserve"> </w:t>
      </w:r>
      <w:r w:rsidRPr="002C3191">
        <w:rPr>
          <w:rFonts w:eastAsia="Times New Roman"/>
          <w:highlight w:val="yellow"/>
        </w:rPr>
        <w:t>for FR1 for a corresponding Band,</w:t>
      </w:r>
    </w:p>
    <w:p w:rsidR="00332293" w:rsidRPr="002C3191" w:rsidRDefault="00332293" w:rsidP="00332293">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w:t>
      </w:r>
      <w:proofErr w:type="spellStart"/>
      <w:r w:rsidRPr="002C3191">
        <w:rPr>
          <w:rFonts w:eastAsia="Times New Roman"/>
          <w:highlight w:val="lightGray"/>
        </w:rPr>
        <w:t>RSRQ</w:t>
      </w:r>
      <w:proofErr w:type="spellEnd"/>
      <w:r w:rsidRPr="002C3191">
        <w:rPr>
          <w:rFonts w:eastAsia="Times New Roman"/>
          <w:highlight w:val="lightGray"/>
        </w:rPr>
        <w:t xml:space="preserve"> related side conditions given in clauses </w:t>
      </w:r>
      <w:r w:rsidRPr="002C3191">
        <w:rPr>
          <w:rFonts w:eastAsia="Times New Roman"/>
          <w:highlight w:val="lightGray"/>
          <w:lang w:val="en-US" w:eastAsia="ko-KR"/>
        </w:rPr>
        <w:t>10.1A.4</w:t>
      </w:r>
      <w:r w:rsidRPr="002C3191">
        <w:rPr>
          <w:rFonts w:eastAsia="Times New Roman" w:cs="v4.2.0"/>
          <w:highlight w:val="lightGray"/>
        </w:rPr>
        <w:t xml:space="preserve"> </w:t>
      </w:r>
      <w:r w:rsidRPr="002C3191">
        <w:rPr>
          <w:rFonts w:eastAsia="Times New Roman"/>
          <w:highlight w:val="lightGray"/>
        </w:rPr>
        <w:t>for FR1 for a corresponding Band,</w:t>
      </w:r>
    </w:p>
    <w:p w:rsidR="00332293" w:rsidRPr="002C3191" w:rsidRDefault="00332293" w:rsidP="00332293">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w:t>
      </w:r>
      <w:proofErr w:type="spellStart"/>
      <w:r w:rsidRPr="002C3191">
        <w:rPr>
          <w:rFonts w:eastAsia="Times New Roman"/>
          <w:highlight w:val="lightGray"/>
        </w:rPr>
        <w:t>SINR</w:t>
      </w:r>
      <w:proofErr w:type="spellEnd"/>
      <w:r w:rsidRPr="002C3191">
        <w:rPr>
          <w:rFonts w:eastAsia="Times New Roman"/>
          <w:highlight w:val="lightGray"/>
        </w:rPr>
        <w:t xml:space="preserve"> related side conditions given in clauses </w:t>
      </w:r>
      <w:r w:rsidRPr="002C3191">
        <w:rPr>
          <w:rFonts w:eastAsia="Times New Roman"/>
          <w:highlight w:val="lightGray"/>
          <w:lang w:val="en-US" w:eastAsia="ko-KR"/>
        </w:rPr>
        <w:t>10.1A.4</w:t>
      </w:r>
      <w:r w:rsidRPr="002C3191">
        <w:rPr>
          <w:rFonts w:eastAsia="Times New Roman" w:cs="v4.2.0"/>
          <w:highlight w:val="lightGray"/>
        </w:rPr>
        <w:t xml:space="preserve"> </w:t>
      </w:r>
      <w:r w:rsidRPr="002C3191">
        <w:rPr>
          <w:rFonts w:eastAsia="Times New Roman"/>
          <w:highlight w:val="lightGray"/>
        </w:rPr>
        <w:t>for FR1, respectively, for a corresponding Band,</w:t>
      </w:r>
    </w:p>
    <w:p w:rsidR="00332293" w:rsidRPr="007D400B" w:rsidRDefault="00332293" w:rsidP="00332293">
      <w:pPr>
        <w:ind w:left="851" w:hanging="284"/>
        <w:rPr>
          <w:rFonts w:eastAsia="Times New Roman" w:cs="v4.2.0"/>
        </w:rPr>
      </w:pPr>
      <w:r w:rsidRPr="002C3191">
        <w:rPr>
          <w:rFonts w:eastAsia="Times New Roman"/>
          <w:highlight w:val="yellow"/>
        </w:rPr>
        <w:t>-</w:t>
      </w:r>
      <w:r w:rsidRPr="002C3191">
        <w:rPr>
          <w:rFonts w:eastAsia="Times New Roman"/>
          <w:highlight w:val="yellow"/>
        </w:rPr>
        <w:tab/>
      </w:r>
      <w:proofErr w:type="spellStart"/>
      <w:r w:rsidRPr="002C3191">
        <w:rPr>
          <w:rFonts w:eastAsia="Times New Roman"/>
          <w:highlight w:val="yellow"/>
        </w:rPr>
        <w:t>SSB_RP</w:t>
      </w:r>
      <w:proofErr w:type="spellEnd"/>
      <w:r w:rsidRPr="002C3191">
        <w:rPr>
          <w:rFonts w:eastAsia="Times New Roman"/>
          <w:highlight w:val="yellow"/>
        </w:rPr>
        <w:t xml:space="preserve"> and </w:t>
      </w:r>
      <w:proofErr w:type="spellStart"/>
      <w:r w:rsidRPr="002C3191">
        <w:rPr>
          <w:rFonts w:eastAsia="Times New Roman"/>
          <w:highlight w:val="yellow"/>
        </w:rPr>
        <w:t>SSB</w:t>
      </w:r>
      <w:proofErr w:type="spellEnd"/>
      <w:r w:rsidRPr="002C3191">
        <w:rPr>
          <w:rFonts w:eastAsia="Times New Roman"/>
          <w:highlight w:val="yellow"/>
        </w:rPr>
        <w:t xml:space="preserve"> </w:t>
      </w:r>
      <w:proofErr w:type="spellStart"/>
      <w:r w:rsidRPr="002C3191">
        <w:rPr>
          <w:rFonts w:eastAsia="Times New Roman"/>
          <w:highlight w:val="yellow"/>
          <w:lang w:val="en-US"/>
        </w:rPr>
        <w:t>Ês</w:t>
      </w:r>
      <w:proofErr w:type="spellEnd"/>
      <w:r w:rsidRPr="002C3191">
        <w:rPr>
          <w:rFonts w:eastAsia="Times New Roman"/>
          <w:highlight w:val="yellow"/>
          <w:lang w:val="en-US"/>
        </w:rPr>
        <w:t>/</w:t>
      </w:r>
      <w:proofErr w:type="spellStart"/>
      <w:r w:rsidRPr="002C3191">
        <w:rPr>
          <w:rFonts w:eastAsia="Times New Roman"/>
          <w:highlight w:val="yellow"/>
          <w:lang w:val="en-US"/>
        </w:rPr>
        <w:t>Iot</w:t>
      </w:r>
      <w:proofErr w:type="spellEnd"/>
      <w:r w:rsidRPr="002C3191">
        <w:rPr>
          <w:rFonts w:eastAsia="Times New Roman"/>
          <w:highlight w:val="yellow"/>
        </w:rPr>
        <w:t xml:space="preserve"> according to Annex B.2.16</w:t>
      </w:r>
      <w:r w:rsidRPr="002C3191">
        <w:rPr>
          <w:rFonts w:eastAsia="Times New Roman" w:cs="v4.2.0"/>
          <w:highlight w:val="yellow"/>
        </w:rPr>
        <w:t xml:space="preserve"> </w:t>
      </w:r>
      <w:r w:rsidRPr="002C3191">
        <w:rPr>
          <w:rFonts w:eastAsia="Times New Roman"/>
          <w:highlight w:val="yellow"/>
        </w:rPr>
        <w:t>for a corresponding Band.</w:t>
      </w:r>
    </w:p>
    <w:p w:rsidR="00332293" w:rsidRPr="007D400B" w:rsidRDefault="00332293" w:rsidP="00332293">
      <w:pPr>
        <w:overflowPunct/>
        <w:jc w:val="both"/>
        <w:textAlignment w:val="auto"/>
        <w:rPr>
          <w:rFonts w:ascii="Arial" w:hAnsi="Arial"/>
        </w:rPr>
      </w:pPr>
    </w:p>
    <w:p w:rsidR="00332293" w:rsidRPr="002C3191" w:rsidRDefault="00332293" w:rsidP="00332293">
      <w:pPr>
        <w:keepNext/>
        <w:keepLines/>
        <w:spacing w:before="120"/>
        <w:ind w:left="1418" w:hanging="1418"/>
        <w:outlineLvl w:val="3"/>
        <w:rPr>
          <w:rFonts w:ascii="Arial" w:eastAsia="Times New Roman" w:hAnsi="Arial"/>
          <w:sz w:val="24"/>
          <w:highlight w:val="lightGray"/>
          <w:lang w:val="en-US" w:eastAsia="zh-CN"/>
        </w:rPr>
      </w:pPr>
      <w:r w:rsidRPr="002C3191">
        <w:rPr>
          <w:rFonts w:ascii="Arial" w:eastAsia="Times New Roman" w:hAnsi="Arial"/>
          <w:sz w:val="24"/>
          <w:highlight w:val="lightGray"/>
          <w:lang w:val="en-US" w:eastAsia="zh-CN"/>
        </w:rPr>
        <w:t>10.1A.4.1</w:t>
      </w:r>
      <w:r w:rsidRPr="002C3191">
        <w:rPr>
          <w:rFonts w:ascii="Arial" w:eastAsia="Times New Roman" w:hAnsi="Arial"/>
          <w:sz w:val="24"/>
          <w:highlight w:val="lightGray"/>
          <w:lang w:val="en-US" w:eastAsia="zh-CN"/>
        </w:rPr>
        <w:tab/>
      </w:r>
      <w:r w:rsidRPr="002C3191">
        <w:rPr>
          <w:rFonts w:ascii="Arial" w:eastAsia="Times New Roman" w:hAnsi="Arial"/>
          <w:sz w:val="24"/>
          <w:highlight w:val="lightGray"/>
          <w:lang w:val="en-US" w:eastAsia="ko-KR"/>
        </w:rPr>
        <w:t>Inter-frequency SS-</w:t>
      </w:r>
      <w:proofErr w:type="spellStart"/>
      <w:r w:rsidRPr="002C3191">
        <w:rPr>
          <w:rFonts w:ascii="Arial" w:eastAsia="Times New Roman" w:hAnsi="Arial"/>
          <w:sz w:val="24"/>
          <w:highlight w:val="lightGray"/>
          <w:lang w:val="en-US" w:eastAsia="ko-KR"/>
        </w:rPr>
        <w:t>RSRP</w:t>
      </w:r>
      <w:proofErr w:type="spellEnd"/>
      <w:r w:rsidRPr="002C3191">
        <w:rPr>
          <w:rFonts w:ascii="Arial" w:eastAsia="Times New Roman" w:hAnsi="Arial"/>
          <w:sz w:val="24"/>
          <w:highlight w:val="lightGray"/>
          <w:lang w:val="en-US" w:eastAsia="ko-KR"/>
        </w:rPr>
        <w:t xml:space="preserve"> accuracy requirements</w:t>
      </w:r>
    </w:p>
    <w:p w:rsidR="00332293" w:rsidRPr="002C3191" w:rsidRDefault="00332293" w:rsidP="00332293">
      <w:pPr>
        <w:keepNext/>
        <w:keepLines/>
        <w:spacing w:before="120"/>
        <w:ind w:left="1701" w:hanging="1701"/>
        <w:outlineLvl w:val="4"/>
        <w:rPr>
          <w:rFonts w:ascii="Arial" w:eastAsia="Times New Roman" w:hAnsi="Arial"/>
          <w:sz w:val="22"/>
          <w:highlight w:val="lightGray"/>
          <w:lang w:val="en-US" w:eastAsia="zh-CN"/>
        </w:rPr>
      </w:pPr>
      <w:r w:rsidRPr="002C3191">
        <w:rPr>
          <w:rFonts w:ascii="Arial" w:eastAsia="Times New Roman" w:hAnsi="Arial"/>
          <w:sz w:val="22"/>
          <w:highlight w:val="lightGray"/>
          <w:lang w:val="en-US" w:eastAsia="zh-CN"/>
        </w:rPr>
        <w:t>10.1A.4.1.1</w:t>
      </w:r>
      <w:r w:rsidRPr="002C3191">
        <w:rPr>
          <w:rFonts w:ascii="Arial" w:eastAsia="Times New Roman" w:hAnsi="Arial"/>
          <w:sz w:val="22"/>
          <w:highlight w:val="lightGray"/>
          <w:lang w:val="en-US" w:eastAsia="zh-CN"/>
        </w:rPr>
        <w:tab/>
      </w:r>
      <w:r w:rsidRPr="002C3191">
        <w:rPr>
          <w:rFonts w:ascii="Arial" w:eastAsia="Times New Roman" w:hAnsi="Arial"/>
          <w:sz w:val="22"/>
          <w:highlight w:val="lightGray"/>
          <w:lang w:eastAsia="zh-CN"/>
        </w:rPr>
        <w:t>Absolute</w:t>
      </w:r>
      <w:r w:rsidRPr="002C3191">
        <w:rPr>
          <w:rFonts w:ascii="Arial" w:eastAsia="Times New Roman" w:hAnsi="Arial"/>
          <w:sz w:val="22"/>
          <w:highlight w:val="lightGray"/>
        </w:rPr>
        <w:t xml:space="preserve"> Accuracy of </w:t>
      </w:r>
      <w:r w:rsidRPr="002C3191">
        <w:rPr>
          <w:rFonts w:ascii="Arial" w:eastAsia="Times New Roman" w:hAnsi="Arial"/>
          <w:sz w:val="22"/>
          <w:highlight w:val="lightGray"/>
          <w:lang w:eastAsia="zh-CN"/>
        </w:rPr>
        <w:t>SS-</w:t>
      </w:r>
      <w:proofErr w:type="spellStart"/>
      <w:r w:rsidRPr="002C3191">
        <w:rPr>
          <w:rFonts w:ascii="Arial" w:eastAsia="Times New Roman" w:hAnsi="Arial"/>
          <w:sz w:val="22"/>
          <w:highlight w:val="lightGray"/>
          <w:lang w:eastAsia="zh-CN"/>
        </w:rPr>
        <w:t>RSRP</w:t>
      </w:r>
      <w:proofErr w:type="spellEnd"/>
      <w:r w:rsidRPr="002C3191">
        <w:rPr>
          <w:rFonts w:ascii="Arial" w:eastAsia="Times New Roman" w:hAnsi="Arial"/>
          <w:sz w:val="22"/>
          <w:highlight w:val="lightGray"/>
          <w:lang w:val="en-US" w:eastAsia="zh-CN"/>
        </w:rPr>
        <w:t xml:space="preserve"> in FR1</w:t>
      </w:r>
    </w:p>
    <w:p w:rsidR="00332293" w:rsidRPr="002C3191" w:rsidRDefault="00332293" w:rsidP="00332293">
      <w:pPr>
        <w:rPr>
          <w:rFonts w:eastAsia="Times New Roman" w:cs="v4.2.0"/>
          <w:highlight w:val="lightGray"/>
        </w:rPr>
      </w:pPr>
      <w:r w:rsidRPr="002C3191">
        <w:rPr>
          <w:rFonts w:eastAsia="Times New Roman" w:cs="v4.2.0"/>
          <w:highlight w:val="lightGray"/>
        </w:rPr>
        <w:t xml:space="preserve">The accuracy requirements in clause </w:t>
      </w:r>
      <w:r w:rsidRPr="002C3191">
        <w:rPr>
          <w:rFonts w:eastAsia="Times New Roman"/>
          <w:highlight w:val="lightGray"/>
        </w:rPr>
        <w:t>10.1.4.1.1</w:t>
      </w:r>
      <w:r w:rsidRPr="002C3191">
        <w:rPr>
          <w:rFonts w:eastAsia="Times New Roman" w:cs="v4.2.0"/>
          <w:highlight w:val="lightGray"/>
        </w:rPr>
        <w:t xml:space="preserve"> shall apply when </w:t>
      </w:r>
      <w:proofErr w:type="spellStart"/>
      <w:r w:rsidRPr="002C3191">
        <w:rPr>
          <w:rFonts w:eastAsia="Times New Roman" w:cs="v4.2.0"/>
          <w:highlight w:val="lightGray"/>
        </w:rPr>
        <w:t>RedCap</w:t>
      </w:r>
      <w:proofErr w:type="spellEnd"/>
      <w:r w:rsidRPr="002C3191">
        <w:rPr>
          <w:rFonts w:eastAsia="Times New Roman" w:cs="v4.2.0"/>
          <w:highlight w:val="lightGray"/>
        </w:rPr>
        <w:t xml:space="preserve"> UE is capable of 2Rx. When UE is only required to support 1RX, the absolute accuracy requirements in Table </w:t>
      </w:r>
      <w:r w:rsidRPr="002C3191">
        <w:rPr>
          <w:rFonts w:eastAsia="Times New Roman"/>
          <w:highlight w:val="lightGray"/>
          <w:lang w:eastAsia="zh-CN"/>
        </w:rPr>
        <w:t>10.1A.4.1.1-1</w:t>
      </w:r>
      <w:r w:rsidRPr="002C3191">
        <w:rPr>
          <w:rFonts w:eastAsia="Times New Roman" w:cs="v4.2.0"/>
          <w:highlight w:val="lightGray"/>
        </w:rPr>
        <w:t xml:space="preserve"> are valid under the following conditions:</w:t>
      </w:r>
    </w:p>
    <w:p w:rsidR="00332293" w:rsidRPr="002C3191" w:rsidRDefault="00332293" w:rsidP="00332293">
      <w:pPr>
        <w:ind w:left="568" w:hanging="284"/>
        <w:rPr>
          <w:rFonts w:eastAsia="Times New Roman"/>
          <w:highlight w:val="lightGray"/>
          <w:lang w:eastAsia="zh-CN"/>
        </w:rPr>
      </w:pPr>
      <w:r w:rsidRPr="002C3191">
        <w:rPr>
          <w:rFonts w:eastAsia="Times New Roman"/>
          <w:highlight w:val="lightGray"/>
        </w:rPr>
        <w:t>-</w:t>
      </w:r>
      <w:r w:rsidRPr="002C3191">
        <w:rPr>
          <w:rFonts w:eastAsia="Times New Roman"/>
          <w:highlight w:val="lightGray"/>
        </w:rPr>
        <w:tab/>
        <w:t>Conditions defined in clause 7.3 of TS 38.101-1 [18] for reference sensitivity are fulfilled.</w:t>
      </w:r>
    </w:p>
    <w:p w:rsidR="00332293" w:rsidRPr="002C3191" w:rsidRDefault="00332293" w:rsidP="00332293">
      <w:pPr>
        <w:ind w:left="568" w:hanging="284"/>
        <w:rPr>
          <w:rFonts w:eastAsia="Times New Roman"/>
          <w:highlight w:val="lightGray"/>
          <w:lang w:eastAsia="zh-CN"/>
        </w:rPr>
      </w:pPr>
      <w:r w:rsidRPr="002C3191">
        <w:rPr>
          <w:rFonts w:eastAsia="Times New Roman"/>
          <w:highlight w:val="lightGray"/>
        </w:rPr>
        <w:t>-</w:t>
      </w:r>
      <w:r w:rsidRPr="002C3191">
        <w:rPr>
          <w:rFonts w:eastAsia="Times New Roman"/>
          <w:highlight w:val="lightGray"/>
        </w:rPr>
        <w:tab/>
        <w:t xml:space="preserve">Conditions for inter-frequency measurements are fulfilled according to </w:t>
      </w:r>
      <w:r w:rsidRPr="002C3191">
        <w:rPr>
          <w:rFonts w:eastAsia="Times New Roman"/>
          <w:highlight w:val="yellow"/>
        </w:rPr>
        <w:t xml:space="preserve">Annex B.2.3 </w:t>
      </w:r>
      <w:r w:rsidRPr="002C3191">
        <w:rPr>
          <w:rFonts w:eastAsia="Times New Roman"/>
          <w:highlight w:val="lightGray"/>
        </w:rPr>
        <w:t xml:space="preserve">for a corresponding Band </w:t>
      </w:r>
      <w:r w:rsidRPr="002C3191">
        <w:rPr>
          <w:rFonts w:eastAsia="Times New Roman" w:cs="v4.2.0"/>
          <w:highlight w:val="lightGray"/>
          <w:lang w:eastAsia="ko-KR"/>
        </w:rPr>
        <w:t xml:space="preserve">for each relevant </w:t>
      </w:r>
      <w:proofErr w:type="spellStart"/>
      <w:r w:rsidRPr="002C3191">
        <w:rPr>
          <w:rFonts w:eastAsia="Times New Roman" w:cs="v4.2.0"/>
          <w:highlight w:val="lightGray"/>
          <w:lang w:eastAsia="ko-KR"/>
        </w:rPr>
        <w:t>SSB</w:t>
      </w:r>
      <w:proofErr w:type="spellEnd"/>
      <w:r w:rsidRPr="002C3191">
        <w:rPr>
          <w:rFonts w:eastAsia="Times New Roman"/>
          <w:highlight w:val="lightGray"/>
        </w:rPr>
        <w:t>.</w:t>
      </w:r>
    </w:p>
    <w:p w:rsidR="00332293" w:rsidRPr="002C3191" w:rsidRDefault="00332293" w:rsidP="00332293">
      <w:pPr>
        <w:keepNext/>
        <w:keepLines/>
        <w:spacing w:before="60"/>
        <w:jc w:val="center"/>
        <w:rPr>
          <w:rFonts w:ascii="Arial" w:eastAsia="Times New Roman" w:hAnsi="Arial"/>
          <w:b/>
          <w:highlight w:val="lightGray"/>
        </w:rPr>
      </w:pPr>
      <w:r w:rsidRPr="002C3191">
        <w:rPr>
          <w:rFonts w:ascii="Arial" w:eastAsia="Times New Roman" w:hAnsi="Arial"/>
          <w:b/>
          <w:highlight w:val="lightGray"/>
        </w:rPr>
        <w:lastRenderedPageBreak/>
        <w:t xml:space="preserve">Table </w:t>
      </w:r>
      <w:r w:rsidRPr="002C3191">
        <w:rPr>
          <w:rFonts w:ascii="Arial" w:eastAsia="Times New Roman" w:hAnsi="Arial"/>
          <w:b/>
          <w:highlight w:val="lightGray"/>
          <w:lang w:eastAsia="zh-CN"/>
        </w:rPr>
        <w:t>10.1A.4.1.1-1</w:t>
      </w:r>
      <w:r w:rsidRPr="002C3191">
        <w:rPr>
          <w:rFonts w:ascii="Arial" w:eastAsia="Times New Roman" w:hAnsi="Arial"/>
          <w:b/>
          <w:highlight w:val="lightGray"/>
        </w:rPr>
        <w:t xml:space="preserve">: </w:t>
      </w:r>
      <w:r w:rsidRPr="002C3191">
        <w:rPr>
          <w:rFonts w:ascii="Arial" w:eastAsia="Times New Roman" w:hAnsi="Arial"/>
          <w:b/>
          <w:highlight w:val="lightGray"/>
          <w:lang w:eastAsia="zh-CN"/>
        </w:rPr>
        <w:t>SS-</w:t>
      </w:r>
      <w:proofErr w:type="spellStart"/>
      <w:r w:rsidRPr="002C3191">
        <w:rPr>
          <w:rFonts w:ascii="Arial" w:eastAsia="Times New Roman" w:hAnsi="Arial"/>
          <w:b/>
          <w:highlight w:val="lightGray"/>
        </w:rPr>
        <w:t>RSRP</w:t>
      </w:r>
      <w:proofErr w:type="spellEnd"/>
      <w:r w:rsidRPr="002C3191">
        <w:rPr>
          <w:rFonts w:ascii="Arial" w:eastAsia="Times New Roman" w:hAnsi="Arial"/>
          <w:b/>
          <w:highlight w:val="lightGray"/>
        </w:rPr>
        <w:t xml:space="preserve"> Inter frequency Absolute accuracy for 1Rx </w:t>
      </w:r>
      <w:proofErr w:type="spellStart"/>
      <w:r w:rsidRPr="002C3191">
        <w:rPr>
          <w:rFonts w:ascii="Arial" w:eastAsia="Times New Roman" w:hAnsi="Arial"/>
          <w:b/>
          <w:highlight w:val="lightGray"/>
        </w:rPr>
        <w:t>RedCap</w:t>
      </w:r>
      <w:proofErr w:type="spellEnd"/>
      <w:r w:rsidRPr="002C3191">
        <w:rPr>
          <w:rFonts w:ascii="Arial" w:eastAsia="Times New Roman" w:hAnsi="Arial"/>
          <w:b/>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32293" w:rsidRPr="007D400B" w:rsidTr="002C319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Conditions</w:t>
            </w:r>
          </w:p>
        </w:tc>
      </w:tr>
      <w:tr w:rsidR="00332293" w:rsidRPr="007D400B" w:rsidTr="002C3191">
        <w:trPr>
          <w:jc w:val="center"/>
        </w:trPr>
        <w:tc>
          <w:tcPr>
            <w:tcW w:w="1033" w:type="dxa"/>
            <w:tcBorders>
              <w:top w:val="single" w:sz="6" w:space="0" w:color="auto"/>
              <w:left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roofErr w:type="spellStart"/>
            <w:r w:rsidRPr="002C3191">
              <w:rPr>
                <w:rFonts w:ascii="Arial" w:eastAsia="Times New Roman" w:hAnsi="Arial"/>
                <w:b/>
                <w:sz w:val="18"/>
                <w:highlight w:val="lightGray"/>
              </w:rPr>
              <w:t>SSB</w:t>
            </w:r>
            <w:proofErr w:type="spellEnd"/>
            <w:r w:rsidRPr="002C3191">
              <w:rPr>
                <w:rFonts w:ascii="Arial" w:eastAsia="Times New Roman" w:hAnsi="Arial"/>
                <w:b/>
                <w:sz w:val="18"/>
                <w:highlight w:val="lightGray"/>
              </w:rPr>
              <w:t xml:space="preserve"> </w:t>
            </w:r>
            <w:proofErr w:type="spellStart"/>
            <w:r w:rsidRPr="002C3191">
              <w:rPr>
                <w:rFonts w:ascii="Arial" w:eastAsia="Times New Roman" w:hAnsi="Arial"/>
                <w:b/>
                <w:sz w:val="18"/>
                <w:highlight w:val="lightGray"/>
              </w:rPr>
              <w:t>Ês</w:t>
            </w:r>
            <w:proofErr w:type="spellEnd"/>
            <w:r w:rsidRPr="002C3191">
              <w:rPr>
                <w:rFonts w:ascii="Arial" w:eastAsia="Times New Roman" w:hAnsi="Arial"/>
                <w:b/>
                <w:sz w:val="18"/>
                <w:highlight w:val="lightGray"/>
              </w:rPr>
              <w:t>/</w:t>
            </w:r>
            <w:proofErr w:type="spellStart"/>
            <w:r w:rsidRPr="002C3191">
              <w:rPr>
                <w:rFonts w:ascii="Arial" w:eastAsia="Times New Roman" w:hAnsi="Arial"/>
                <w:b/>
                <w:sz w:val="18"/>
                <w:highlight w:val="lightGray"/>
              </w:rPr>
              <w:t>Iot</w:t>
            </w:r>
            <w:proofErr w:type="spellEnd"/>
            <w:r w:rsidRPr="002C3191">
              <w:rPr>
                <w:rFonts w:ascii="Arial" w:eastAsia="Times New Roma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Io</w:t>
            </w:r>
            <w:r w:rsidRPr="002C3191">
              <w:rPr>
                <w:rFonts w:ascii="Arial" w:eastAsia="Times New Roman" w:hAnsi="Arial"/>
                <w:b/>
                <w:sz w:val="18"/>
                <w:highlight w:val="lightGray"/>
                <w:vertAlign w:val="superscript"/>
              </w:rPr>
              <w:t xml:space="preserve"> Note 1</w:t>
            </w:r>
            <w:r w:rsidRPr="002C3191">
              <w:rPr>
                <w:rFonts w:ascii="Arial" w:eastAsia="Times New Roman" w:hAnsi="Arial"/>
                <w:b/>
                <w:sz w:val="18"/>
                <w:highlight w:val="lightGray"/>
              </w:rPr>
              <w:t xml:space="preserve"> range</w:t>
            </w:r>
          </w:p>
        </w:tc>
      </w:tr>
      <w:tr w:rsidR="00332293" w:rsidRPr="007D400B" w:rsidTr="002C3191">
        <w:trPr>
          <w:jc w:val="center"/>
        </w:trPr>
        <w:tc>
          <w:tcPr>
            <w:tcW w:w="1033" w:type="dxa"/>
            <w:tcBorders>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NR operating band groups</w:t>
            </w:r>
            <w:r w:rsidRPr="002C3191">
              <w:rPr>
                <w:rFonts w:ascii="Arial" w:eastAsia="Times New Roma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Maximum Io</w:t>
            </w:r>
          </w:p>
        </w:tc>
      </w:tr>
      <w:tr w:rsidR="00332293" w:rsidRPr="007D400B" w:rsidTr="002C319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cs="Arial"/>
                <w:b/>
                <w:sz w:val="18"/>
                <w:highlight w:val="lightGray"/>
              </w:rPr>
              <w:t xml:space="preserve">dBm / </w:t>
            </w:r>
            <w:proofErr w:type="spellStart"/>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w:t>
            </w:r>
            <w:proofErr w:type="spellStart"/>
            <w:r w:rsidRPr="002C3191">
              <w:rPr>
                <w:rFonts w:ascii="Arial" w:eastAsia="Times New Roman" w:hAnsi="Arial"/>
                <w:b/>
                <w:sz w:val="18"/>
                <w:highlight w:val="lightGray"/>
              </w:rPr>
              <w:t>BW</w:t>
            </w:r>
            <w:r w:rsidRPr="002C3191">
              <w:rPr>
                <w:rFonts w:ascii="Arial" w:eastAsia="Times New Roma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w:t>
            </w:r>
            <w:proofErr w:type="spellStart"/>
            <w:r w:rsidRPr="002C3191">
              <w:rPr>
                <w:rFonts w:ascii="Arial" w:eastAsia="Times New Roman" w:hAnsi="Arial"/>
                <w:b/>
                <w:sz w:val="18"/>
                <w:highlight w:val="lightGray"/>
              </w:rPr>
              <w:t>BW</w:t>
            </w:r>
            <w:r w:rsidRPr="002C3191">
              <w:rPr>
                <w:rFonts w:ascii="Arial" w:eastAsia="Times New Roman" w:hAnsi="Arial"/>
                <w:b/>
                <w:sz w:val="18"/>
                <w:highlight w:val="lightGray"/>
                <w:vertAlign w:val="subscript"/>
              </w:rPr>
              <w:t>Channel</w:t>
            </w:r>
            <w:proofErr w:type="spellEnd"/>
          </w:p>
        </w:tc>
      </w:tr>
      <w:tr w:rsidR="00332293" w:rsidRPr="007D400B" w:rsidTr="002C319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cs="Arial"/>
                <w:b/>
                <w:sz w:val="18"/>
                <w:highlight w:val="lightGray"/>
              </w:rPr>
            </w:pPr>
            <w:proofErr w:type="spellStart"/>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proofErr w:type="spellEnd"/>
            <w:r w:rsidRPr="002C3191">
              <w:rPr>
                <w:rFonts w:ascii="Arial" w:eastAsia="Times New Roma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cs="Arial"/>
                <w:b/>
                <w:sz w:val="18"/>
                <w:highlight w:val="lightGray"/>
              </w:rPr>
            </w:pPr>
            <w:proofErr w:type="spellStart"/>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proofErr w:type="spellEnd"/>
            <w:r w:rsidRPr="002C3191">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b/>
                <w:sz w:val="18"/>
                <w:highlight w:val="lightGray"/>
              </w:rPr>
            </w:pPr>
          </w:p>
        </w:tc>
      </w:tr>
      <w:tr w:rsidR="00332293" w:rsidRPr="007D400B" w:rsidTr="002C3191">
        <w:trPr>
          <w:jc w:val="center"/>
        </w:trPr>
        <w:tc>
          <w:tcPr>
            <w:tcW w:w="1033" w:type="dxa"/>
            <w:tcBorders>
              <w:top w:val="single" w:sz="6" w:space="0" w:color="auto"/>
              <w:left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NR_FDD_FR1_A, NR_TDD_FR1_A,</w:t>
            </w:r>
          </w:p>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332293" w:rsidRPr="007D400B" w:rsidTr="002C3191">
        <w:trPr>
          <w:jc w:val="center"/>
        </w:trPr>
        <w:tc>
          <w:tcPr>
            <w:tcW w:w="1033" w:type="dxa"/>
            <w:tcBorders>
              <w:left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332293" w:rsidRPr="007D400B" w:rsidTr="002C3191">
        <w:trPr>
          <w:jc w:val="center"/>
        </w:trPr>
        <w:tc>
          <w:tcPr>
            <w:tcW w:w="1033" w:type="dxa"/>
            <w:tcBorders>
              <w:left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332293" w:rsidRPr="007D400B" w:rsidTr="002C3191">
        <w:trPr>
          <w:jc w:val="center"/>
        </w:trPr>
        <w:tc>
          <w:tcPr>
            <w:tcW w:w="1033" w:type="dxa"/>
            <w:tcBorders>
              <w:left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5.5</w:t>
            </w:r>
          </w:p>
        </w:tc>
        <w:tc>
          <w:tcPr>
            <w:tcW w:w="1049"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10</w:t>
            </w:r>
          </w:p>
        </w:tc>
        <w:tc>
          <w:tcPr>
            <w:tcW w:w="807"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sym w:font="Symbol" w:char="F0B3"/>
            </w:r>
            <w:r w:rsidRPr="002C3191">
              <w:rPr>
                <w:rFonts w:ascii="Arial" w:eastAsia="Times New Roman" w:hAnsi="Arial"/>
                <w:sz w:val="18"/>
                <w:highlight w:val="yellow"/>
              </w:rPr>
              <w:t>-</w:t>
            </w:r>
            <w:r w:rsidRPr="002C3191">
              <w:rPr>
                <w:rFonts w:ascii="Arial" w:eastAsia="Times New Roman" w:hAnsi="Arial"/>
                <w:sz w:val="18"/>
                <w:highlight w:val="yellow"/>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332293" w:rsidRPr="007D400B" w:rsidTr="002C3191">
        <w:trPr>
          <w:jc w:val="center"/>
        </w:trPr>
        <w:tc>
          <w:tcPr>
            <w:tcW w:w="1033" w:type="dxa"/>
            <w:tcBorders>
              <w:left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Del="00836998"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332293" w:rsidRPr="007D400B" w:rsidTr="002C3191">
        <w:trPr>
          <w:jc w:val="center"/>
        </w:trPr>
        <w:tc>
          <w:tcPr>
            <w:tcW w:w="1033" w:type="dxa"/>
            <w:tcBorders>
              <w:left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332293" w:rsidRPr="007D400B" w:rsidTr="002C3191">
        <w:trPr>
          <w:jc w:val="center"/>
        </w:trPr>
        <w:tc>
          <w:tcPr>
            <w:tcW w:w="1033" w:type="dxa"/>
            <w:tcBorders>
              <w:left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Del="00836998" w:rsidRDefault="00332293" w:rsidP="002C3191">
            <w:pPr>
              <w:keepNext/>
              <w:keepLines/>
              <w:spacing w:after="0"/>
              <w:jc w:val="center"/>
              <w:rPr>
                <w:rFonts w:ascii="Arial" w:eastAsia="Times New Roman" w:hAnsi="Arial"/>
                <w:sz w:val="18"/>
                <w:highlight w:val="lightGray"/>
                <w:lang w:eastAsia="zh-CN"/>
              </w:rPr>
            </w:pPr>
            <w:r w:rsidRPr="002C3191">
              <w:rPr>
                <w:rFonts w:ascii="Arial" w:eastAsia="Times New Roman" w:hAnsi="Arial"/>
                <w:sz w:val="18"/>
                <w:highlight w:val="lightGray"/>
                <w:lang w:eastAsia="zh-CN"/>
              </w:rPr>
              <w:t>NR</w:t>
            </w:r>
            <w:r w:rsidRPr="002C3191">
              <w:rPr>
                <w:rFonts w:ascii="Arial" w:eastAsia="Times New Roman" w:hAnsi="Arial"/>
                <w:sz w:val="18"/>
                <w:highlight w:val="lightGray"/>
              </w:rPr>
              <w:t>_</w:t>
            </w:r>
            <w:r w:rsidRPr="002C3191">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cs="Arial"/>
                <w:sz w:val="18"/>
                <w:highlight w:val="lightGray"/>
                <w:lang w:val="sv-SE"/>
              </w:rPr>
            </w:pPr>
            <w:r w:rsidRPr="002C3191">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332293" w:rsidRPr="007D400B" w:rsidTr="002C3191">
        <w:trPr>
          <w:jc w:val="center"/>
        </w:trPr>
        <w:tc>
          <w:tcPr>
            <w:tcW w:w="1033" w:type="dxa"/>
            <w:tcBorders>
              <w:left w:val="single" w:sz="4" w:space="0" w:color="auto"/>
              <w:bottom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lang w:eastAsia="zh-CN"/>
              </w:rPr>
            </w:pPr>
            <w:r w:rsidRPr="002C3191">
              <w:rPr>
                <w:rFonts w:ascii="Arial" w:eastAsia="Times New Roman" w:hAnsi="Arial"/>
                <w:sz w:val="18"/>
                <w:highlight w:val="lightGray"/>
                <w:lang w:eastAsia="zh-CN"/>
              </w:rPr>
              <w:t>NR</w:t>
            </w:r>
            <w:r w:rsidRPr="002C3191">
              <w:rPr>
                <w:rFonts w:ascii="Arial" w:eastAsia="Times New Roman" w:hAnsi="Arial"/>
                <w:sz w:val="18"/>
                <w:highlight w:val="lightGray"/>
              </w:rPr>
              <w:t>_</w:t>
            </w:r>
            <w:r w:rsidRPr="002C3191">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yellow"/>
              </w:rPr>
            </w:pPr>
            <w:r w:rsidRPr="002C3191">
              <w:rPr>
                <w:rFonts w:ascii="Arial" w:eastAsia="Times New Roma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cs="Arial"/>
                <w:sz w:val="18"/>
                <w:highlight w:val="yellow"/>
                <w:lang w:val="sv-SE"/>
              </w:rPr>
            </w:pPr>
            <w:r w:rsidRPr="002C3191">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332293" w:rsidRPr="007D400B" w:rsidTr="002C319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3"/>
            </w:r>
            <w:r w:rsidRPr="002C3191">
              <w:rPr>
                <w:rFonts w:ascii="Arial" w:eastAsia="Times New Roman" w:hAnsi="Arial"/>
                <w:sz w:val="18"/>
                <w:highlight w:val="lightGray"/>
              </w:rPr>
              <w:t>-</w:t>
            </w:r>
            <w:r w:rsidRPr="002C3191">
              <w:rPr>
                <w:rFonts w:ascii="Arial" w:eastAsia="Times New Roma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 xml:space="preserve">NR_FDD_FR1_A, NR_TDD_FR1_A, </w:t>
            </w:r>
          </w:p>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NR_SDL_FR1_A, NR_FDD_FR1_B, NR_TDD_FR1_C, NR_FDD_FR1_D, NR_TDD_FR1_D, NR_FDD_FR1_E, NR_TDD_FR1_E, NR_FDD_FR1_F,</w:t>
            </w:r>
          </w:p>
          <w:p w:rsidR="00332293" w:rsidRPr="002C3191" w:rsidRDefault="00332293" w:rsidP="002C3191">
            <w:pPr>
              <w:keepNext/>
              <w:keepLines/>
              <w:spacing w:after="0"/>
              <w:jc w:val="center"/>
              <w:rPr>
                <w:rFonts w:ascii="Arial" w:eastAsia="Times New Roman" w:hAnsi="Arial"/>
                <w:sz w:val="18"/>
                <w:highlight w:val="lightGray"/>
                <w:lang w:val="sv-FI" w:eastAsia="zh-CN"/>
              </w:rPr>
            </w:pPr>
            <w:r w:rsidRPr="002C3191">
              <w:rPr>
                <w:rFonts w:ascii="Arial" w:eastAsia="Times New Roman"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cs="Arial"/>
                <w:sz w:val="18"/>
                <w:highlight w:val="lightGray"/>
              </w:rPr>
            </w:pPr>
            <w:r w:rsidRPr="002C3191">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t>-50</w:t>
            </w:r>
          </w:p>
        </w:tc>
      </w:tr>
      <w:tr w:rsidR="00332293" w:rsidRPr="007D400B" w:rsidTr="002C319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32293" w:rsidRPr="002C3191" w:rsidRDefault="00332293" w:rsidP="002C3191">
            <w:pPr>
              <w:keepNext/>
              <w:keepLines/>
              <w:spacing w:after="0"/>
              <w:ind w:left="851" w:hanging="851"/>
              <w:rPr>
                <w:rFonts w:ascii="Arial" w:eastAsia="Times New Roman" w:hAnsi="Arial"/>
                <w:sz w:val="18"/>
                <w:highlight w:val="lightGray"/>
              </w:rPr>
            </w:pPr>
            <w:r w:rsidRPr="002C3191">
              <w:rPr>
                <w:rFonts w:ascii="Arial" w:eastAsia="Times New Roman" w:hAnsi="Arial"/>
                <w:sz w:val="18"/>
                <w:highlight w:val="lightGray"/>
              </w:rPr>
              <w:t>NOTE 1:</w:t>
            </w:r>
            <w:r w:rsidRPr="002C3191">
              <w:rPr>
                <w:rFonts w:ascii="Arial" w:eastAsia="Times New Roman" w:hAnsi="Arial"/>
                <w:sz w:val="18"/>
                <w:highlight w:val="lightGray"/>
              </w:rPr>
              <w:tab/>
              <w:t xml:space="preserve">Io is assumed to have constant </w:t>
            </w:r>
            <w:proofErr w:type="spellStart"/>
            <w:r w:rsidRPr="002C3191">
              <w:rPr>
                <w:rFonts w:ascii="Arial" w:eastAsia="Times New Roman" w:hAnsi="Arial"/>
                <w:sz w:val="18"/>
                <w:highlight w:val="lightGray"/>
              </w:rPr>
              <w:t>EPRE</w:t>
            </w:r>
            <w:proofErr w:type="spellEnd"/>
            <w:r w:rsidRPr="002C3191">
              <w:rPr>
                <w:rFonts w:ascii="Arial" w:eastAsia="Times New Roman" w:hAnsi="Arial"/>
                <w:sz w:val="18"/>
                <w:highlight w:val="lightGray"/>
              </w:rPr>
              <w:t xml:space="preserve"> across the bandwidth.</w:t>
            </w:r>
          </w:p>
          <w:p w:rsidR="00332293" w:rsidRPr="002C3191" w:rsidRDefault="00332293" w:rsidP="002C3191">
            <w:pPr>
              <w:keepNext/>
              <w:keepLines/>
              <w:spacing w:after="0"/>
              <w:ind w:left="851" w:hanging="851"/>
              <w:rPr>
                <w:rFonts w:ascii="Arial" w:eastAsia="Times New Roman" w:hAnsi="Arial"/>
                <w:sz w:val="18"/>
                <w:highlight w:val="lightGray"/>
              </w:rPr>
            </w:pPr>
            <w:r w:rsidRPr="002C3191">
              <w:rPr>
                <w:rFonts w:ascii="Arial" w:eastAsia="Times New Roman" w:hAnsi="Arial"/>
                <w:sz w:val="18"/>
                <w:highlight w:val="lightGray"/>
              </w:rPr>
              <w:t>NOTE 2:</w:t>
            </w:r>
            <w:r w:rsidRPr="002C3191">
              <w:rPr>
                <w:rFonts w:ascii="Arial" w:eastAsia="Times New Roman" w:hAnsi="Arial"/>
                <w:sz w:val="18"/>
                <w:highlight w:val="lightGray"/>
              </w:rPr>
              <w:tab/>
              <w:t>Void</w:t>
            </w:r>
          </w:p>
          <w:p w:rsidR="00332293" w:rsidRPr="007D400B" w:rsidRDefault="00332293" w:rsidP="002C3191">
            <w:pPr>
              <w:keepNext/>
              <w:keepLines/>
              <w:spacing w:after="0"/>
              <w:ind w:left="851" w:hanging="851"/>
              <w:rPr>
                <w:rFonts w:ascii="Arial" w:eastAsia="Times New Roman" w:hAnsi="Arial"/>
                <w:sz w:val="18"/>
              </w:rPr>
            </w:pPr>
            <w:r w:rsidRPr="002C3191">
              <w:rPr>
                <w:rFonts w:ascii="Arial" w:eastAsia="Times New Roman" w:hAnsi="Arial"/>
                <w:sz w:val="18"/>
                <w:highlight w:val="lightGray"/>
              </w:rPr>
              <w:t>NOTE 3:</w:t>
            </w:r>
            <w:r w:rsidRPr="002C3191">
              <w:rPr>
                <w:rFonts w:ascii="Arial" w:eastAsia="Times New Roman" w:hAnsi="Arial"/>
                <w:sz w:val="18"/>
                <w:highlight w:val="lightGray"/>
              </w:rPr>
              <w:tab/>
              <w:t>NR operating band groups in FR1 are as defined in clause 3.5.2.</w:t>
            </w:r>
          </w:p>
        </w:tc>
      </w:tr>
    </w:tbl>
    <w:p w:rsidR="00332293" w:rsidRPr="007D400B" w:rsidRDefault="00332293" w:rsidP="00332293">
      <w:pPr>
        <w:rPr>
          <w:rFonts w:eastAsia="Times New Roman"/>
          <w:lang w:eastAsia="zh-CN"/>
        </w:rPr>
      </w:pPr>
    </w:p>
    <w:p w:rsidR="00332293" w:rsidRPr="002C3191" w:rsidRDefault="00332293" w:rsidP="00332293">
      <w:pPr>
        <w:keepNext/>
        <w:keepLines/>
        <w:spacing w:before="180"/>
        <w:ind w:left="1134" w:hanging="1134"/>
        <w:outlineLvl w:val="1"/>
        <w:rPr>
          <w:rFonts w:ascii="Arial" w:eastAsia="Times New Roman" w:hAnsi="Arial"/>
          <w:sz w:val="32"/>
          <w:highlight w:val="lightGray"/>
        </w:rPr>
      </w:pPr>
      <w:r w:rsidRPr="002C3191">
        <w:rPr>
          <w:rFonts w:ascii="Arial" w:eastAsia="Times New Roman" w:hAnsi="Arial"/>
          <w:sz w:val="32"/>
          <w:highlight w:val="lightGray"/>
        </w:rPr>
        <w:t>B.2.16</w:t>
      </w:r>
      <w:r w:rsidRPr="002C3191">
        <w:rPr>
          <w:rFonts w:ascii="Arial" w:eastAsia="Times New Roman" w:hAnsi="Arial"/>
          <w:sz w:val="32"/>
          <w:highlight w:val="lightGray"/>
        </w:rPr>
        <w:tab/>
        <w:t>Conditions for NR inter-frequency measurements</w:t>
      </w:r>
    </w:p>
    <w:p w:rsidR="00332293" w:rsidRPr="002C3191" w:rsidRDefault="00332293" w:rsidP="00332293">
      <w:pPr>
        <w:rPr>
          <w:rFonts w:eastAsia="Times New Roman"/>
          <w:highlight w:val="lightGray"/>
        </w:rPr>
      </w:pPr>
      <w:r w:rsidRPr="002C3191">
        <w:rPr>
          <w:rFonts w:eastAsia="Times New Roman"/>
          <w:highlight w:val="lightGray"/>
        </w:rPr>
        <w:t xml:space="preserve">This clause defines the following conditions for </w:t>
      </w:r>
      <w:proofErr w:type="spellStart"/>
      <w:r w:rsidRPr="002C3191">
        <w:rPr>
          <w:rFonts w:eastAsia="Times New Roman"/>
          <w:highlight w:val="lightGray"/>
        </w:rPr>
        <w:t>RedCap</w:t>
      </w:r>
      <w:proofErr w:type="spellEnd"/>
      <w:r w:rsidRPr="002C3191">
        <w:rPr>
          <w:rFonts w:eastAsia="Times New Roman"/>
          <w:highlight w:val="lightGray"/>
        </w:rPr>
        <w:t xml:space="preserve"> NR inter-frequency measurements and corresponding procedures performed based on </w:t>
      </w:r>
      <w:proofErr w:type="spellStart"/>
      <w:r w:rsidRPr="002C3191">
        <w:rPr>
          <w:rFonts w:eastAsia="Times New Roman"/>
          <w:highlight w:val="lightGray"/>
        </w:rPr>
        <w:t>SSBs</w:t>
      </w:r>
      <w:proofErr w:type="spellEnd"/>
      <w:r w:rsidRPr="002C3191">
        <w:rPr>
          <w:rFonts w:eastAsia="Times New Roman"/>
          <w:highlight w:val="lightGray"/>
        </w:rPr>
        <w:t xml:space="preserve">: </w:t>
      </w:r>
      <w:proofErr w:type="spellStart"/>
      <w:r w:rsidRPr="002C3191">
        <w:rPr>
          <w:rFonts w:eastAsia="Times New Roman"/>
          <w:highlight w:val="lightGray"/>
        </w:rPr>
        <w:t>SSB_RP</w:t>
      </w:r>
      <w:proofErr w:type="spellEnd"/>
      <w:r w:rsidRPr="002C3191">
        <w:rPr>
          <w:rFonts w:eastAsia="Times New Roman"/>
          <w:highlight w:val="lightGray"/>
        </w:rPr>
        <w:t xml:space="preserve"> and </w:t>
      </w:r>
      <w:proofErr w:type="spellStart"/>
      <w:r w:rsidRPr="002C3191">
        <w:rPr>
          <w:rFonts w:eastAsia="Times New Roman"/>
          <w:highlight w:val="lightGray"/>
          <w:lang w:val="en-US"/>
        </w:rPr>
        <w:t>SSB</w:t>
      </w:r>
      <w:proofErr w:type="spellEnd"/>
      <w:r w:rsidRPr="002C3191">
        <w:rPr>
          <w:rFonts w:eastAsia="Times New Roman"/>
          <w:highlight w:val="lightGray"/>
          <w:lang w:val="en-US"/>
        </w:rPr>
        <w:t xml:space="preserve"> </w:t>
      </w:r>
      <w:proofErr w:type="spellStart"/>
      <w:r w:rsidRPr="002C3191">
        <w:rPr>
          <w:rFonts w:eastAsia="Times New Roman"/>
          <w:highlight w:val="lightGray"/>
          <w:lang w:val="en-US"/>
        </w:rPr>
        <w:t>Ês</w:t>
      </w:r>
      <w:proofErr w:type="spellEnd"/>
      <w:r w:rsidRPr="002C3191">
        <w:rPr>
          <w:rFonts w:eastAsia="Times New Roman"/>
          <w:highlight w:val="lightGray"/>
          <w:lang w:val="en-US"/>
        </w:rPr>
        <w:t>/</w:t>
      </w:r>
      <w:proofErr w:type="spellStart"/>
      <w:r w:rsidRPr="002C3191">
        <w:rPr>
          <w:rFonts w:eastAsia="Times New Roman"/>
          <w:highlight w:val="lightGray"/>
          <w:lang w:val="en-US"/>
        </w:rPr>
        <w:t>Iot</w:t>
      </w:r>
      <w:proofErr w:type="spellEnd"/>
      <w:r w:rsidRPr="002C3191">
        <w:rPr>
          <w:rFonts w:eastAsia="Times New Roman"/>
          <w:highlight w:val="lightGray"/>
          <w:lang w:val="en-US"/>
        </w:rPr>
        <w:t xml:space="preserve">, </w:t>
      </w:r>
      <w:r w:rsidRPr="002C3191">
        <w:rPr>
          <w:rFonts w:eastAsia="Times New Roman"/>
          <w:highlight w:val="lightGray"/>
        </w:rPr>
        <w:t>applicable for a corresponding operating band.</w:t>
      </w:r>
    </w:p>
    <w:p w:rsidR="00332293" w:rsidRPr="002C3191" w:rsidRDefault="00332293" w:rsidP="00332293">
      <w:pPr>
        <w:rPr>
          <w:rFonts w:eastAsia="Times New Roman"/>
          <w:highlight w:val="lightGray"/>
        </w:rPr>
      </w:pPr>
      <w:r w:rsidRPr="002C3191">
        <w:rPr>
          <w:rFonts w:eastAsia="Times New Roman"/>
          <w:highlight w:val="lightGray"/>
        </w:rPr>
        <w:t xml:space="preserve">The conditions are defined in Table B.2.16-1 and Table B.2.16-2 for 1 Rx and 2 Rx </w:t>
      </w:r>
      <w:proofErr w:type="spellStart"/>
      <w:r w:rsidRPr="002C3191">
        <w:rPr>
          <w:rFonts w:eastAsia="Times New Roman"/>
          <w:highlight w:val="lightGray"/>
        </w:rPr>
        <w:t>RedCap</w:t>
      </w:r>
      <w:proofErr w:type="spellEnd"/>
      <w:r w:rsidRPr="002C3191">
        <w:rPr>
          <w:rFonts w:eastAsia="Times New Roman"/>
          <w:highlight w:val="lightGray"/>
        </w:rPr>
        <w:t xml:space="preserve"> for FR1 NR cells.</w:t>
      </w:r>
    </w:p>
    <w:p w:rsidR="00332293" w:rsidRPr="00332293" w:rsidRDefault="00332293" w:rsidP="00332293">
      <w:pPr>
        <w:rPr>
          <w:rFonts w:eastAsia="Times New Roman"/>
          <w:highlight w:val="lightGray"/>
        </w:rPr>
      </w:pPr>
      <w:r w:rsidRPr="002C3191">
        <w:rPr>
          <w:rFonts w:eastAsia="Times New Roman"/>
          <w:highlight w:val="lightGray"/>
        </w:rPr>
        <w:t>The conditions are defined in Table B.2.16-3 for FR2 NR cells.</w:t>
      </w:r>
    </w:p>
    <w:p w:rsidR="00332293" w:rsidRPr="002C3191" w:rsidRDefault="00332293" w:rsidP="00332293">
      <w:pPr>
        <w:keepNext/>
        <w:keepLines/>
        <w:spacing w:before="60"/>
        <w:jc w:val="center"/>
        <w:rPr>
          <w:rFonts w:ascii="Arial" w:eastAsia="Times New Roman" w:hAnsi="Arial"/>
          <w:b/>
          <w:highlight w:val="lightGray"/>
        </w:rPr>
      </w:pPr>
      <w:r w:rsidRPr="002C3191">
        <w:rPr>
          <w:rFonts w:ascii="Arial" w:eastAsia="Times New Roman" w:hAnsi="Arial"/>
          <w:b/>
          <w:highlight w:val="lightGray"/>
        </w:rPr>
        <w:lastRenderedPageBreak/>
        <w:t xml:space="preserve">Table B.2.16-1: Conditions for inter-frequency measurements in FR1 for 1 Rx </w:t>
      </w:r>
      <w:proofErr w:type="spellStart"/>
      <w:r w:rsidRPr="002C3191">
        <w:rPr>
          <w:rFonts w:ascii="Arial" w:eastAsia="Times New Roman" w:hAnsi="Arial"/>
          <w:b/>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332293" w:rsidRPr="007D400B" w:rsidTr="002C3191">
        <w:trPr>
          <w:trHeight w:val="105"/>
        </w:trPr>
        <w:tc>
          <w:tcPr>
            <w:tcW w:w="600" w:type="pct"/>
            <w:tcBorders>
              <w:bottom w:val="nil"/>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Parameter</w:t>
            </w:r>
          </w:p>
        </w:tc>
        <w:tc>
          <w:tcPr>
            <w:tcW w:w="1786" w:type="pct"/>
            <w:tcBorders>
              <w:bottom w:val="nil"/>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NR operating band groups</w:t>
            </w:r>
            <w:r w:rsidRPr="002C3191">
              <w:rPr>
                <w:rFonts w:ascii="Arial" w:eastAsia="Times New Roman" w:hAnsi="Arial"/>
                <w:b/>
                <w:sz w:val="18"/>
                <w:highlight w:val="lightGray"/>
                <w:vertAlign w:val="superscript"/>
              </w:rPr>
              <w:t xml:space="preserve"> Note1</w:t>
            </w:r>
          </w:p>
        </w:tc>
        <w:tc>
          <w:tcPr>
            <w:tcW w:w="1650" w:type="pct"/>
            <w:gridSpan w:val="2"/>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 xml:space="preserve">Minimum </w:t>
            </w:r>
            <w:proofErr w:type="spellStart"/>
            <w:r w:rsidRPr="002C3191">
              <w:rPr>
                <w:rFonts w:ascii="Arial" w:eastAsia="Times New Roman" w:hAnsi="Arial"/>
                <w:b/>
                <w:sz w:val="18"/>
                <w:highlight w:val="lightGray"/>
              </w:rPr>
              <w:t>SSB_RP</w:t>
            </w:r>
            <w:proofErr w:type="spellEnd"/>
          </w:p>
        </w:tc>
        <w:tc>
          <w:tcPr>
            <w:tcW w:w="964" w:type="pct"/>
            <w:tcBorders>
              <w:bottom w:val="single" w:sz="4" w:space="0" w:color="auto"/>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proofErr w:type="spellStart"/>
            <w:r w:rsidRPr="002C3191">
              <w:rPr>
                <w:rFonts w:ascii="Arial" w:eastAsia="Times New Roman" w:hAnsi="Arial"/>
                <w:b/>
                <w:sz w:val="18"/>
                <w:highlight w:val="lightGray"/>
              </w:rPr>
              <w:t>SSB</w:t>
            </w:r>
            <w:proofErr w:type="spellEnd"/>
            <w:r w:rsidRPr="002C3191">
              <w:rPr>
                <w:rFonts w:ascii="Arial" w:eastAsia="Times New Roman" w:hAnsi="Arial"/>
                <w:b/>
                <w:sz w:val="18"/>
                <w:highlight w:val="lightGray"/>
              </w:rPr>
              <w:t xml:space="preserve"> </w:t>
            </w:r>
            <w:proofErr w:type="spellStart"/>
            <w:r w:rsidRPr="002C3191">
              <w:rPr>
                <w:rFonts w:ascii="Arial" w:eastAsia="Times New Roman" w:hAnsi="Arial"/>
                <w:b/>
                <w:sz w:val="18"/>
                <w:highlight w:val="lightGray"/>
              </w:rPr>
              <w:t>Ês</w:t>
            </w:r>
            <w:proofErr w:type="spellEnd"/>
            <w:r w:rsidRPr="002C3191">
              <w:rPr>
                <w:rFonts w:ascii="Arial" w:eastAsia="Times New Roman" w:hAnsi="Arial"/>
                <w:b/>
                <w:sz w:val="18"/>
                <w:highlight w:val="lightGray"/>
              </w:rPr>
              <w:t>/</w:t>
            </w:r>
            <w:proofErr w:type="spellStart"/>
            <w:r w:rsidRPr="002C3191">
              <w:rPr>
                <w:rFonts w:ascii="Arial" w:eastAsia="Times New Roman" w:hAnsi="Arial"/>
                <w:b/>
                <w:sz w:val="18"/>
                <w:highlight w:val="lightGray"/>
              </w:rPr>
              <w:t>Iot</w:t>
            </w:r>
            <w:proofErr w:type="spellEnd"/>
          </w:p>
        </w:tc>
      </w:tr>
      <w:tr w:rsidR="00332293" w:rsidRPr="007D400B" w:rsidTr="002C3191">
        <w:trPr>
          <w:trHeight w:val="105"/>
        </w:trPr>
        <w:tc>
          <w:tcPr>
            <w:tcW w:w="600"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p>
        </w:tc>
        <w:tc>
          <w:tcPr>
            <w:tcW w:w="1786"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p>
        </w:tc>
        <w:tc>
          <w:tcPr>
            <w:tcW w:w="1650" w:type="pct"/>
            <w:gridSpan w:val="2"/>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 xml:space="preserve">dBm / </w:t>
            </w:r>
            <w:proofErr w:type="spellStart"/>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proofErr w:type="spellEnd"/>
          </w:p>
        </w:tc>
        <w:tc>
          <w:tcPr>
            <w:tcW w:w="964" w:type="pct"/>
            <w:tcBorders>
              <w:bottom w:val="nil"/>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r>
      <w:tr w:rsidR="00332293" w:rsidRPr="007D400B" w:rsidTr="002C3191">
        <w:trPr>
          <w:trHeight w:val="105"/>
        </w:trPr>
        <w:tc>
          <w:tcPr>
            <w:tcW w:w="600" w:type="pct"/>
            <w:tcBorders>
              <w:top w:val="nil"/>
              <w:bottom w:val="single" w:sz="4" w:space="0" w:color="auto"/>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p>
        </w:tc>
        <w:tc>
          <w:tcPr>
            <w:tcW w:w="1786" w:type="pct"/>
            <w:tcBorders>
              <w:top w:val="nil"/>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p>
        </w:tc>
        <w:tc>
          <w:tcPr>
            <w:tcW w:w="824" w:type="pct"/>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proofErr w:type="spellStart"/>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proofErr w:type="spellEnd"/>
            <w:r w:rsidRPr="002C3191">
              <w:rPr>
                <w:rFonts w:ascii="Arial" w:eastAsia="Times New Roman" w:hAnsi="Arial"/>
                <w:b/>
                <w:sz w:val="18"/>
                <w:highlight w:val="lightGray"/>
              </w:rPr>
              <w:t xml:space="preserve"> = 15 kHz</w:t>
            </w:r>
          </w:p>
        </w:tc>
        <w:tc>
          <w:tcPr>
            <w:tcW w:w="826" w:type="pct"/>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proofErr w:type="spellStart"/>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proofErr w:type="spellEnd"/>
            <w:r w:rsidRPr="002C3191">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rsidR="00332293" w:rsidRPr="002C3191" w:rsidRDefault="00332293" w:rsidP="002C3191">
            <w:pPr>
              <w:keepNext/>
              <w:keepLines/>
              <w:spacing w:after="0"/>
              <w:jc w:val="center"/>
              <w:rPr>
                <w:rFonts w:ascii="Arial" w:eastAsia="Times New Roman" w:hAnsi="Arial"/>
                <w:b/>
                <w:sz w:val="18"/>
                <w:highlight w:val="lightGray"/>
              </w:rPr>
            </w:pPr>
          </w:p>
        </w:tc>
      </w:tr>
      <w:tr w:rsidR="00332293" w:rsidRPr="007D400B" w:rsidTr="002C3191">
        <w:tc>
          <w:tcPr>
            <w:tcW w:w="600" w:type="pct"/>
            <w:tcBorders>
              <w:bottom w:val="nil"/>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Conditions</w:t>
            </w:r>
          </w:p>
        </w:tc>
        <w:tc>
          <w:tcPr>
            <w:tcW w:w="178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NR_FDD_RC_FR1_A, NR_TDD_RC_FR1_A</w:t>
            </w:r>
          </w:p>
        </w:tc>
        <w:tc>
          <w:tcPr>
            <w:tcW w:w="824"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-125</w:t>
            </w:r>
          </w:p>
        </w:tc>
        <w:tc>
          <w:tcPr>
            <w:tcW w:w="82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w:t>
            </w:r>
          </w:p>
        </w:tc>
        <w:tc>
          <w:tcPr>
            <w:tcW w:w="964" w:type="pct"/>
            <w:tcBorders>
              <w:bottom w:val="nil"/>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sym w:font="Symbol" w:char="F0B3"/>
            </w:r>
            <w:r w:rsidRPr="002C3191">
              <w:rPr>
                <w:rFonts w:ascii="Arial" w:eastAsia="Times New Roman" w:hAnsi="Arial"/>
                <w:sz w:val="18"/>
                <w:highlight w:val="yellow"/>
              </w:rPr>
              <w:t xml:space="preserve"> -4</w:t>
            </w:r>
          </w:p>
        </w:tc>
      </w:tr>
      <w:tr w:rsidR="00332293" w:rsidRPr="007D400B" w:rsidTr="002C3191">
        <w:tc>
          <w:tcPr>
            <w:tcW w:w="600"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cs="Arial"/>
                <w:b/>
                <w:sz w:val="18"/>
                <w:highlight w:val="lightGray"/>
              </w:rPr>
            </w:pPr>
          </w:p>
        </w:tc>
        <w:tc>
          <w:tcPr>
            <w:tcW w:w="178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NR_FDD_RC_FR1_B</w:t>
            </w:r>
          </w:p>
        </w:tc>
        <w:tc>
          <w:tcPr>
            <w:tcW w:w="824"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-124.5</w:t>
            </w:r>
          </w:p>
        </w:tc>
        <w:tc>
          <w:tcPr>
            <w:tcW w:w="82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-121.5</w:t>
            </w:r>
          </w:p>
        </w:tc>
        <w:tc>
          <w:tcPr>
            <w:tcW w:w="964"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p>
        </w:tc>
      </w:tr>
      <w:tr w:rsidR="00332293" w:rsidRPr="007D400B" w:rsidTr="002C3191">
        <w:tc>
          <w:tcPr>
            <w:tcW w:w="600"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cs="Arial"/>
                <w:b/>
                <w:sz w:val="18"/>
                <w:highlight w:val="lightGray"/>
              </w:rPr>
            </w:pPr>
          </w:p>
        </w:tc>
        <w:tc>
          <w:tcPr>
            <w:tcW w:w="178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NR_TDD_RC_FR1_C</w:t>
            </w:r>
          </w:p>
        </w:tc>
        <w:tc>
          <w:tcPr>
            <w:tcW w:w="824"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w:t>
            </w:r>
          </w:p>
        </w:tc>
        <w:tc>
          <w:tcPr>
            <w:tcW w:w="82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-121</w:t>
            </w:r>
          </w:p>
        </w:tc>
        <w:tc>
          <w:tcPr>
            <w:tcW w:w="964"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p>
        </w:tc>
      </w:tr>
      <w:tr w:rsidR="00332293" w:rsidRPr="007D400B" w:rsidTr="002C3191">
        <w:tc>
          <w:tcPr>
            <w:tcW w:w="600"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cs="Arial"/>
                <w:b/>
                <w:sz w:val="18"/>
                <w:highlight w:val="lightGray"/>
              </w:rPr>
            </w:pPr>
          </w:p>
        </w:tc>
        <w:tc>
          <w:tcPr>
            <w:tcW w:w="178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NR_FDD_RC_FR1_D, NR_TDD_RC_FR1_D</w:t>
            </w:r>
          </w:p>
        </w:tc>
        <w:tc>
          <w:tcPr>
            <w:tcW w:w="824"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-124.5</w:t>
            </w:r>
          </w:p>
        </w:tc>
        <w:tc>
          <w:tcPr>
            <w:tcW w:w="82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-120.5</w:t>
            </w:r>
          </w:p>
        </w:tc>
        <w:tc>
          <w:tcPr>
            <w:tcW w:w="964"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p>
        </w:tc>
      </w:tr>
      <w:tr w:rsidR="00332293" w:rsidRPr="007D400B" w:rsidTr="002C3191">
        <w:tc>
          <w:tcPr>
            <w:tcW w:w="600"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NR_FDD_RC_FR1_E, NR_TDD_RC_FR1_E</w:t>
            </w:r>
          </w:p>
        </w:tc>
        <w:tc>
          <w:tcPr>
            <w:tcW w:w="824"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-123</w:t>
            </w:r>
          </w:p>
        </w:tc>
        <w:tc>
          <w:tcPr>
            <w:tcW w:w="82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-120</w:t>
            </w:r>
          </w:p>
        </w:tc>
        <w:tc>
          <w:tcPr>
            <w:tcW w:w="964"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p>
        </w:tc>
      </w:tr>
      <w:tr w:rsidR="00332293" w:rsidRPr="007D400B" w:rsidTr="002C3191">
        <w:tc>
          <w:tcPr>
            <w:tcW w:w="600"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NR_FDD_RC_FR1_F</w:t>
            </w:r>
          </w:p>
        </w:tc>
        <w:tc>
          <w:tcPr>
            <w:tcW w:w="824"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-122.5</w:t>
            </w:r>
          </w:p>
        </w:tc>
        <w:tc>
          <w:tcPr>
            <w:tcW w:w="82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-119.5</w:t>
            </w:r>
          </w:p>
        </w:tc>
        <w:tc>
          <w:tcPr>
            <w:tcW w:w="964"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p>
        </w:tc>
      </w:tr>
      <w:tr w:rsidR="00332293" w:rsidRPr="007D400B" w:rsidTr="002C3191">
        <w:tc>
          <w:tcPr>
            <w:tcW w:w="600"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NR_FDD_RC_FR1_G</w:t>
            </w:r>
          </w:p>
        </w:tc>
        <w:tc>
          <w:tcPr>
            <w:tcW w:w="824"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w:t>
            </w:r>
          </w:p>
        </w:tc>
        <w:tc>
          <w:tcPr>
            <w:tcW w:w="82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-119</w:t>
            </w:r>
          </w:p>
        </w:tc>
        <w:tc>
          <w:tcPr>
            <w:tcW w:w="964" w:type="pct"/>
            <w:tcBorders>
              <w:top w:val="nil"/>
              <w:bottom w:val="nil"/>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p>
        </w:tc>
      </w:tr>
      <w:tr w:rsidR="00332293" w:rsidRPr="007D400B" w:rsidTr="002C3191">
        <w:tc>
          <w:tcPr>
            <w:tcW w:w="600" w:type="pct"/>
            <w:tcBorders>
              <w:top w:val="nil"/>
            </w:tcBorders>
            <w:shd w:val="clear" w:color="auto" w:fill="auto"/>
          </w:tcPr>
          <w:p w:rsidR="00332293" w:rsidRPr="002C3191" w:rsidRDefault="00332293" w:rsidP="002C3191">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NR_FDD_RC_FR1_H</w:t>
            </w:r>
          </w:p>
        </w:tc>
        <w:tc>
          <w:tcPr>
            <w:tcW w:w="824" w:type="pct"/>
            <w:shd w:val="clear" w:color="auto" w:fill="auto"/>
          </w:tcPr>
          <w:p w:rsidR="00332293" w:rsidRPr="002C3191" w:rsidRDefault="00332293" w:rsidP="002C3191">
            <w:pPr>
              <w:keepNext/>
              <w:keepLines/>
              <w:spacing w:after="0"/>
              <w:jc w:val="center"/>
              <w:rPr>
                <w:rFonts w:ascii="Arial" w:eastAsia="Times New Roman" w:hAnsi="Arial"/>
                <w:sz w:val="18"/>
                <w:highlight w:val="yellow"/>
              </w:rPr>
            </w:pPr>
            <w:r w:rsidRPr="002C3191">
              <w:rPr>
                <w:rFonts w:ascii="Arial" w:eastAsia="Times New Roman" w:hAnsi="Arial"/>
                <w:sz w:val="18"/>
                <w:highlight w:val="yellow"/>
              </w:rPr>
              <w:t>-121.5</w:t>
            </w:r>
          </w:p>
        </w:tc>
        <w:tc>
          <w:tcPr>
            <w:tcW w:w="826" w:type="pct"/>
            <w:shd w:val="clear" w:color="auto" w:fill="auto"/>
          </w:tcPr>
          <w:p w:rsidR="00332293" w:rsidRPr="002C3191" w:rsidRDefault="00332293" w:rsidP="002C3191">
            <w:pPr>
              <w:keepNext/>
              <w:keepLines/>
              <w:spacing w:after="0"/>
              <w:jc w:val="center"/>
              <w:rPr>
                <w:rFonts w:ascii="Arial" w:eastAsia="Times New Roman" w:hAnsi="Arial"/>
                <w:sz w:val="18"/>
                <w:highlight w:val="yellow"/>
                <w:lang w:val="sv-SE"/>
              </w:rPr>
            </w:pPr>
            <w:r w:rsidRPr="002C3191">
              <w:rPr>
                <w:rFonts w:ascii="Arial" w:eastAsia="Times New Roman" w:hAnsi="Arial"/>
                <w:sz w:val="18"/>
                <w:highlight w:val="yellow"/>
              </w:rPr>
              <w:t>-118.5</w:t>
            </w:r>
          </w:p>
        </w:tc>
        <w:tc>
          <w:tcPr>
            <w:tcW w:w="964" w:type="pct"/>
            <w:tcBorders>
              <w:top w:val="nil"/>
            </w:tcBorders>
            <w:shd w:val="clear" w:color="auto" w:fill="auto"/>
          </w:tcPr>
          <w:p w:rsidR="00332293" w:rsidRPr="002C3191" w:rsidRDefault="00332293" w:rsidP="002C3191">
            <w:pPr>
              <w:keepNext/>
              <w:keepLines/>
              <w:spacing w:after="0"/>
              <w:jc w:val="center"/>
              <w:rPr>
                <w:rFonts w:ascii="Arial" w:eastAsia="Times New Roman" w:hAnsi="Arial"/>
                <w:sz w:val="18"/>
                <w:highlight w:val="lightGray"/>
                <w:lang w:val="sv-SE"/>
              </w:rPr>
            </w:pPr>
          </w:p>
        </w:tc>
      </w:tr>
      <w:tr w:rsidR="00332293" w:rsidRPr="007D400B" w:rsidTr="002C3191">
        <w:tc>
          <w:tcPr>
            <w:tcW w:w="5000" w:type="pct"/>
            <w:gridSpan w:val="5"/>
            <w:shd w:val="clear" w:color="auto" w:fill="auto"/>
          </w:tcPr>
          <w:p w:rsidR="00332293" w:rsidRPr="007D400B" w:rsidRDefault="00332293" w:rsidP="002C3191">
            <w:pPr>
              <w:keepNext/>
              <w:keepLines/>
              <w:spacing w:after="0"/>
              <w:ind w:left="851" w:hanging="851"/>
              <w:rPr>
                <w:rFonts w:ascii="Arial" w:eastAsia="Times New Roman" w:hAnsi="Arial"/>
                <w:sz w:val="18"/>
              </w:rPr>
            </w:pPr>
            <w:r w:rsidRPr="002C3191">
              <w:rPr>
                <w:rFonts w:ascii="Arial" w:eastAsia="Times New Roman" w:hAnsi="Arial"/>
                <w:sz w:val="18"/>
                <w:highlight w:val="lightGray"/>
              </w:rPr>
              <w:t>NOTE 1:</w:t>
            </w:r>
            <w:r w:rsidRPr="002C3191">
              <w:rPr>
                <w:rFonts w:ascii="Arial" w:eastAsia="Times New Roman" w:hAnsi="Arial"/>
                <w:sz w:val="18"/>
                <w:highlight w:val="lightGray"/>
              </w:rPr>
              <w:tab/>
              <w:t>NR operating band groups are defined in clause 3.5.2.</w:t>
            </w:r>
          </w:p>
        </w:tc>
      </w:tr>
    </w:tbl>
    <w:p w:rsidR="00332293" w:rsidRDefault="00332293" w:rsidP="00332293">
      <w:pPr>
        <w:overflowPunct/>
        <w:jc w:val="both"/>
        <w:textAlignment w:val="auto"/>
        <w:rPr>
          <w:rFonts w:ascii="Arial" w:hAnsi="Arial"/>
        </w:rPr>
      </w:pPr>
    </w:p>
    <w:p w:rsidR="00332293" w:rsidRPr="00AF6818" w:rsidRDefault="00332293" w:rsidP="00332293">
      <w:pPr>
        <w:pStyle w:val="3"/>
        <w:rPr>
          <w:highlight w:val="lightGray"/>
          <w:lang w:val="en-US" w:eastAsia="ko-KR"/>
        </w:rPr>
      </w:pPr>
      <w:r w:rsidRPr="00AF6818">
        <w:rPr>
          <w:highlight w:val="lightGray"/>
          <w:lang w:val="en-US" w:eastAsia="ko-KR"/>
        </w:rPr>
        <w:t>10.2A.2</w:t>
      </w:r>
      <w:r w:rsidRPr="00AF6818">
        <w:rPr>
          <w:highlight w:val="lightGray"/>
          <w:lang w:val="en-US" w:eastAsia="ko-KR"/>
        </w:rPr>
        <w:tab/>
        <w:t>E-</w:t>
      </w:r>
      <w:proofErr w:type="spellStart"/>
      <w:r w:rsidRPr="00AF6818">
        <w:rPr>
          <w:highlight w:val="lightGray"/>
          <w:lang w:val="en-US" w:eastAsia="ko-KR"/>
        </w:rPr>
        <w:t>UTRAN</w:t>
      </w:r>
      <w:proofErr w:type="spellEnd"/>
      <w:r w:rsidRPr="00AF6818">
        <w:rPr>
          <w:highlight w:val="lightGray"/>
          <w:lang w:val="en-US" w:eastAsia="ko-KR"/>
        </w:rPr>
        <w:t xml:space="preserve"> </w:t>
      </w:r>
      <w:proofErr w:type="spellStart"/>
      <w:r w:rsidRPr="00AF6818">
        <w:rPr>
          <w:highlight w:val="lightGray"/>
          <w:lang w:val="en-US" w:eastAsia="ko-KR"/>
        </w:rPr>
        <w:t>RSRP</w:t>
      </w:r>
      <w:proofErr w:type="spellEnd"/>
      <w:r w:rsidRPr="00AF6818">
        <w:rPr>
          <w:highlight w:val="lightGray"/>
          <w:lang w:val="en-US" w:eastAsia="ko-KR"/>
        </w:rPr>
        <w:t xml:space="preserve"> measurements</w:t>
      </w:r>
    </w:p>
    <w:p w:rsidR="00332293" w:rsidRPr="00AF6818" w:rsidRDefault="00332293" w:rsidP="00332293">
      <w:pPr>
        <w:pStyle w:val="NO"/>
        <w:rPr>
          <w:rFonts w:cs="v4.2.0"/>
          <w:highlight w:val="lightGray"/>
        </w:rPr>
      </w:pPr>
      <w:r w:rsidRPr="00AF6818">
        <w:rPr>
          <w:rFonts w:cs="v4.2.0"/>
          <w:highlight w:val="lightGray"/>
        </w:rPr>
        <w:t>NOTE:</w:t>
      </w:r>
      <w:r w:rsidRPr="00AF6818">
        <w:rPr>
          <w:rFonts w:cs="v4.2.0"/>
          <w:highlight w:val="lightGray"/>
        </w:rPr>
        <w:tab/>
        <w:t>This measurement is for handover between NR and E-</w:t>
      </w:r>
      <w:proofErr w:type="spellStart"/>
      <w:r w:rsidRPr="00AF6818">
        <w:rPr>
          <w:rFonts w:cs="v4.2.0"/>
          <w:highlight w:val="lightGray"/>
        </w:rPr>
        <w:t>UTRAN</w:t>
      </w:r>
      <w:proofErr w:type="spellEnd"/>
      <w:r w:rsidRPr="00AF6818">
        <w:rPr>
          <w:rFonts w:cs="v4.2.0"/>
          <w:highlight w:val="lightGray"/>
        </w:rPr>
        <w:t>.</w:t>
      </w:r>
    </w:p>
    <w:p w:rsidR="00332293" w:rsidRPr="00AF6818" w:rsidRDefault="00332293" w:rsidP="00332293">
      <w:pPr>
        <w:rPr>
          <w:rFonts w:cs="v4.2.0"/>
          <w:highlight w:val="lightGray"/>
        </w:rPr>
      </w:pPr>
      <w:r w:rsidRPr="00AF6818">
        <w:rPr>
          <w:rFonts w:cs="v4.2.0"/>
          <w:highlight w:val="lightGray"/>
        </w:rPr>
        <w:t>The measurement period of E-</w:t>
      </w:r>
      <w:proofErr w:type="spellStart"/>
      <w:r w:rsidRPr="00AF6818">
        <w:rPr>
          <w:rFonts w:cs="v4.2.0"/>
          <w:highlight w:val="lightGray"/>
        </w:rPr>
        <w:t>UTRA</w:t>
      </w:r>
      <w:proofErr w:type="spellEnd"/>
      <w:r w:rsidRPr="00AF6818">
        <w:rPr>
          <w:rFonts w:cs="v4.2.0"/>
          <w:highlight w:val="lightGray"/>
        </w:rPr>
        <w:t xml:space="preserve"> </w:t>
      </w:r>
      <w:proofErr w:type="spellStart"/>
      <w:r w:rsidRPr="00AF6818">
        <w:rPr>
          <w:rFonts w:cs="v4.2.0"/>
          <w:highlight w:val="lightGray"/>
        </w:rPr>
        <w:t>RSRP</w:t>
      </w:r>
      <w:proofErr w:type="spellEnd"/>
      <w:r w:rsidRPr="00AF6818">
        <w:rPr>
          <w:rFonts w:cs="v4.2.0"/>
          <w:highlight w:val="lightGray"/>
        </w:rPr>
        <w:t xml:space="preserve"> in </w:t>
      </w:r>
      <w:proofErr w:type="spellStart"/>
      <w:r w:rsidRPr="00AF6818">
        <w:rPr>
          <w:rFonts w:cs="v4.2.0"/>
          <w:highlight w:val="lightGray"/>
        </w:rPr>
        <w:t>RRC_CONNECTED</w:t>
      </w:r>
      <w:proofErr w:type="spellEnd"/>
      <w:r w:rsidRPr="00AF6818">
        <w:rPr>
          <w:rFonts w:cs="v4.2.0"/>
          <w:highlight w:val="lightGray"/>
        </w:rPr>
        <w:t xml:space="preserve"> state is specified in clause 9.4A.2 and 9.4A.3.</w:t>
      </w:r>
    </w:p>
    <w:p w:rsidR="00332293" w:rsidRPr="00AF6818" w:rsidRDefault="00332293" w:rsidP="00332293">
      <w:pPr>
        <w:jc w:val="both"/>
        <w:rPr>
          <w:rFonts w:cs="v4.2.0"/>
          <w:highlight w:val="lightGray"/>
        </w:rPr>
      </w:pPr>
      <w:r w:rsidRPr="00AF6818">
        <w:rPr>
          <w:rFonts w:cs="v4.2.0"/>
          <w:highlight w:val="lightGray"/>
        </w:rPr>
        <w:t xml:space="preserve">For 2Rx </w:t>
      </w:r>
      <w:proofErr w:type="spellStart"/>
      <w:r w:rsidRPr="00AF6818">
        <w:rPr>
          <w:rFonts w:cs="v4.2.0"/>
          <w:highlight w:val="lightGray"/>
        </w:rPr>
        <w:t>RedCap</w:t>
      </w:r>
      <w:proofErr w:type="spellEnd"/>
      <w:r w:rsidRPr="00AF6818">
        <w:rPr>
          <w:rFonts w:cs="v4.2.0"/>
          <w:highlight w:val="lightGray"/>
        </w:rPr>
        <w:t>,</w:t>
      </w:r>
    </w:p>
    <w:p w:rsidR="00332293" w:rsidRPr="00AF6818" w:rsidRDefault="00332293" w:rsidP="00332293">
      <w:pPr>
        <w:pStyle w:val="B1"/>
        <w:numPr>
          <w:ilvl w:val="0"/>
          <w:numId w:val="21"/>
        </w:numPr>
        <w:overflowPunct/>
        <w:autoSpaceDE/>
        <w:autoSpaceDN/>
        <w:adjustRightInd/>
        <w:textAlignment w:val="auto"/>
        <w:rPr>
          <w:highlight w:val="lightGray"/>
        </w:rPr>
      </w:pPr>
      <w:r w:rsidRPr="00AF6818">
        <w:rPr>
          <w:highlight w:val="lightGray"/>
        </w:rPr>
        <w:t>The accuracy requirements of E-</w:t>
      </w:r>
      <w:proofErr w:type="spellStart"/>
      <w:r w:rsidRPr="00AF6818">
        <w:rPr>
          <w:highlight w:val="lightGray"/>
        </w:rPr>
        <w:t>UTRA</w:t>
      </w:r>
      <w:proofErr w:type="spellEnd"/>
      <w:r w:rsidRPr="00AF6818">
        <w:rPr>
          <w:highlight w:val="lightGray"/>
        </w:rPr>
        <w:t xml:space="preserve"> </w:t>
      </w:r>
      <w:proofErr w:type="spellStart"/>
      <w:r w:rsidRPr="00AF6818">
        <w:rPr>
          <w:highlight w:val="lightGray"/>
        </w:rPr>
        <w:t>RSRP</w:t>
      </w:r>
      <w:proofErr w:type="spellEnd"/>
      <w:r w:rsidRPr="00AF6818">
        <w:rPr>
          <w:highlight w:val="lightGray"/>
        </w:rPr>
        <w:t xml:space="preserve"> measurements in </w:t>
      </w:r>
      <w:proofErr w:type="spellStart"/>
      <w:r w:rsidRPr="00AF6818">
        <w:rPr>
          <w:highlight w:val="lightGray"/>
        </w:rPr>
        <w:t>RRC_CONNECTED</w:t>
      </w:r>
      <w:proofErr w:type="spellEnd"/>
      <w:r w:rsidRPr="00AF6818">
        <w:rPr>
          <w:highlight w:val="lightGray"/>
        </w:rPr>
        <w:t xml:space="preserve"> state and the corresponding side conditions shall be the same as the inter-frequency </w:t>
      </w:r>
      <w:proofErr w:type="spellStart"/>
      <w:r w:rsidRPr="00AF6818">
        <w:rPr>
          <w:highlight w:val="lightGray"/>
        </w:rPr>
        <w:t>RSRP</w:t>
      </w:r>
      <w:proofErr w:type="spellEnd"/>
      <w:r w:rsidRPr="00AF6818">
        <w:rPr>
          <w:highlight w:val="lightGray"/>
        </w:rPr>
        <w:t xml:space="preserve"> accuracy requirements for </w:t>
      </w:r>
      <w:r w:rsidRPr="00AF6818">
        <w:rPr>
          <w:rFonts w:cs="v4.2.0"/>
          <w:highlight w:val="lightGray"/>
        </w:rPr>
        <w:t>UE other than Cat.1bis</w:t>
      </w:r>
      <w:r w:rsidRPr="00AF6818">
        <w:rPr>
          <w:highlight w:val="lightGray"/>
        </w:rPr>
        <w:t xml:space="preserve"> in clause 9.1.3 of TS 36.133 [15].</w:t>
      </w:r>
    </w:p>
    <w:p w:rsidR="00332293" w:rsidRPr="00AF6818" w:rsidRDefault="00332293" w:rsidP="00332293">
      <w:pPr>
        <w:jc w:val="both"/>
        <w:rPr>
          <w:rFonts w:cs="v4.2.0"/>
          <w:highlight w:val="lightGray"/>
        </w:rPr>
      </w:pPr>
      <w:r w:rsidRPr="00AF6818">
        <w:rPr>
          <w:rFonts w:cs="v4.2.0"/>
          <w:highlight w:val="lightGray"/>
        </w:rPr>
        <w:t xml:space="preserve">For 1Rx </w:t>
      </w:r>
      <w:proofErr w:type="spellStart"/>
      <w:r w:rsidRPr="00AF6818">
        <w:rPr>
          <w:rFonts w:cs="v4.2.0"/>
          <w:highlight w:val="lightGray"/>
        </w:rPr>
        <w:t>RedCap</w:t>
      </w:r>
      <w:proofErr w:type="spellEnd"/>
      <w:r w:rsidRPr="00AF6818">
        <w:rPr>
          <w:rFonts w:cs="v4.2.0"/>
          <w:highlight w:val="lightGray"/>
        </w:rPr>
        <w:t>,</w:t>
      </w:r>
    </w:p>
    <w:p w:rsidR="00332293" w:rsidRPr="00AF6818" w:rsidRDefault="00332293" w:rsidP="00332293">
      <w:pPr>
        <w:pStyle w:val="B1"/>
        <w:numPr>
          <w:ilvl w:val="0"/>
          <w:numId w:val="21"/>
        </w:numPr>
        <w:overflowPunct/>
        <w:autoSpaceDE/>
        <w:autoSpaceDN/>
        <w:adjustRightInd/>
        <w:textAlignment w:val="auto"/>
        <w:rPr>
          <w:highlight w:val="lightGray"/>
        </w:rPr>
      </w:pPr>
      <w:r w:rsidRPr="00AF6818">
        <w:rPr>
          <w:highlight w:val="lightGray"/>
        </w:rPr>
        <w:t>The accuracy requirements of E-</w:t>
      </w:r>
      <w:proofErr w:type="spellStart"/>
      <w:r w:rsidRPr="00AF6818">
        <w:rPr>
          <w:highlight w:val="lightGray"/>
        </w:rPr>
        <w:t>UTRA</w:t>
      </w:r>
      <w:proofErr w:type="spellEnd"/>
      <w:r w:rsidRPr="00AF6818">
        <w:rPr>
          <w:highlight w:val="lightGray"/>
        </w:rPr>
        <w:t xml:space="preserve"> </w:t>
      </w:r>
      <w:proofErr w:type="spellStart"/>
      <w:r w:rsidRPr="00AF6818">
        <w:rPr>
          <w:highlight w:val="lightGray"/>
        </w:rPr>
        <w:t>RSRP</w:t>
      </w:r>
      <w:proofErr w:type="spellEnd"/>
      <w:r w:rsidRPr="00AF6818">
        <w:rPr>
          <w:highlight w:val="lightGray"/>
        </w:rPr>
        <w:t xml:space="preserve"> measurements in </w:t>
      </w:r>
      <w:proofErr w:type="spellStart"/>
      <w:r w:rsidRPr="00AF6818">
        <w:rPr>
          <w:highlight w:val="lightGray"/>
        </w:rPr>
        <w:t>RRC_CONNECTED</w:t>
      </w:r>
      <w:proofErr w:type="spellEnd"/>
      <w:r w:rsidRPr="00AF6818">
        <w:rPr>
          <w:highlight w:val="lightGray"/>
        </w:rPr>
        <w:t xml:space="preserve"> state and the corresponding side conditions shall be the </w:t>
      </w:r>
      <w:r w:rsidRPr="00AF6818">
        <w:rPr>
          <w:highlight w:val="yellow"/>
        </w:rPr>
        <w:t xml:space="preserve">same as the inter-frequency </w:t>
      </w:r>
      <w:proofErr w:type="spellStart"/>
      <w:r w:rsidRPr="00AF6818">
        <w:rPr>
          <w:highlight w:val="yellow"/>
        </w:rPr>
        <w:t>RSRP</w:t>
      </w:r>
      <w:proofErr w:type="spellEnd"/>
      <w:r w:rsidRPr="00AF6818">
        <w:rPr>
          <w:highlight w:val="yellow"/>
        </w:rPr>
        <w:t xml:space="preserve"> accuracy requirements for</w:t>
      </w:r>
      <w:r w:rsidRPr="00AF6818">
        <w:rPr>
          <w:highlight w:val="lightGray"/>
        </w:rPr>
        <w:t xml:space="preserve"> </w:t>
      </w:r>
      <w:r w:rsidRPr="00AF6818">
        <w:rPr>
          <w:rFonts w:cs="v4.2.0"/>
          <w:highlight w:val="yellow"/>
        </w:rPr>
        <w:t xml:space="preserve">UE Cat.1bis </w:t>
      </w:r>
      <w:r w:rsidRPr="00AF6818">
        <w:rPr>
          <w:highlight w:val="yellow"/>
        </w:rPr>
        <w:t>in clause 9.1.3 of TS 36.133 [15]</w:t>
      </w:r>
      <w:r w:rsidRPr="00AF6818">
        <w:rPr>
          <w:highlight w:val="lightGray"/>
        </w:rPr>
        <w:t>.</w:t>
      </w:r>
    </w:p>
    <w:p w:rsidR="00332293" w:rsidRPr="009C5807" w:rsidRDefault="00332293" w:rsidP="00332293">
      <w:r w:rsidRPr="00AF6818">
        <w:rPr>
          <w:highlight w:val="lightGray"/>
        </w:rPr>
        <w:t xml:space="preserve">The reporting range and mapping specified for </w:t>
      </w:r>
      <w:proofErr w:type="spellStart"/>
      <w:r w:rsidRPr="00AF6818">
        <w:rPr>
          <w:highlight w:val="lightGray"/>
        </w:rPr>
        <w:t>RSRP</w:t>
      </w:r>
      <w:proofErr w:type="spellEnd"/>
      <w:r w:rsidRPr="00AF6818">
        <w:rPr>
          <w:highlight w:val="lightGray"/>
        </w:rPr>
        <w:t xml:space="preserve"> measurements in clause 9.1.4 of TS 36.133 [15] shall apply.</w:t>
      </w:r>
    </w:p>
    <w:p w:rsidR="00332293" w:rsidRPr="00AF6818" w:rsidRDefault="00332293" w:rsidP="00332293">
      <w:pPr>
        <w:pStyle w:val="4"/>
        <w:rPr>
          <w:highlight w:val="lightGray"/>
        </w:rPr>
      </w:pPr>
      <w:r w:rsidRPr="00AF6818">
        <w:rPr>
          <w:highlight w:val="lightGray"/>
        </w:rPr>
        <w:t>9.1.3.3</w:t>
      </w:r>
      <w:r w:rsidRPr="00AF6818">
        <w:rPr>
          <w:highlight w:val="lightGray"/>
        </w:rPr>
        <w:tab/>
        <w:t xml:space="preserve">Absolute </w:t>
      </w:r>
      <w:proofErr w:type="spellStart"/>
      <w:r w:rsidRPr="00AF6818">
        <w:rPr>
          <w:highlight w:val="lightGray"/>
        </w:rPr>
        <w:t>RSRP</w:t>
      </w:r>
      <w:proofErr w:type="spellEnd"/>
      <w:r w:rsidRPr="00AF6818">
        <w:rPr>
          <w:highlight w:val="lightGray"/>
        </w:rPr>
        <w:t xml:space="preserve"> Accuracy for UE Category 1bis</w:t>
      </w:r>
    </w:p>
    <w:p w:rsidR="00332293" w:rsidRPr="00AF6818" w:rsidRDefault="00332293" w:rsidP="00332293">
      <w:pPr>
        <w:rPr>
          <w:rFonts w:cs="v4.2.0"/>
          <w:i/>
          <w:highlight w:val="lightGray"/>
        </w:rPr>
      </w:pPr>
      <w:r w:rsidRPr="00AF6818">
        <w:rPr>
          <w:rFonts w:cs="v4.2.0"/>
          <w:highlight w:val="lightGray"/>
        </w:rPr>
        <w:t xml:space="preserve">The requirements for absolute accuracy of </w:t>
      </w:r>
      <w:proofErr w:type="spellStart"/>
      <w:r w:rsidRPr="00AF6818">
        <w:rPr>
          <w:rFonts w:cs="v4.2.0"/>
          <w:highlight w:val="lightGray"/>
        </w:rPr>
        <w:t>RSRP</w:t>
      </w:r>
      <w:proofErr w:type="spellEnd"/>
      <w:r w:rsidRPr="00AF6818">
        <w:rPr>
          <w:rFonts w:cs="v4.2.0"/>
          <w:highlight w:val="lightGray"/>
        </w:rPr>
        <w:t xml:space="preserve"> in this clause apply to a cell that has different carrier frequency from the serving cell.</w:t>
      </w:r>
    </w:p>
    <w:p w:rsidR="00332293" w:rsidRPr="00AF6818" w:rsidRDefault="00332293" w:rsidP="00332293">
      <w:pPr>
        <w:rPr>
          <w:rFonts w:cs="v4.2.0"/>
          <w:highlight w:val="lightGray"/>
        </w:rPr>
      </w:pPr>
      <w:r w:rsidRPr="00AF6818">
        <w:rPr>
          <w:rFonts w:cs="v4.2.0"/>
          <w:highlight w:val="lightGray"/>
        </w:rPr>
        <w:t>The accuracy requirements in Table 9.1.3.3-1 are valid under the following conditions:</w:t>
      </w:r>
    </w:p>
    <w:p w:rsidR="00332293" w:rsidRPr="00AF6818" w:rsidRDefault="00332293" w:rsidP="00332293">
      <w:pPr>
        <w:pStyle w:val="B1"/>
        <w:rPr>
          <w:highlight w:val="lightGray"/>
        </w:rPr>
      </w:pPr>
      <w:r w:rsidRPr="00AF6818">
        <w:rPr>
          <w:highlight w:val="lightGray"/>
        </w:rPr>
        <w:t>Cell specific reference signals are transmitted either from one, two or four antenna ports.</w:t>
      </w:r>
    </w:p>
    <w:p w:rsidR="00332293" w:rsidRPr="00AF6818" w:rsidRDefault="00332293" w:rsidP="00332293">
      <w:pPr>
        <w:pStyle w:val="B1"/>
        <w:rPr>
          <w:highlight w:val="lightGray"/>
        </w:rPr>
      </w:pPr>
      <w:r w:rsidRPr="00AF6818">
        <w:rPr>
          <w:highlight w:val="lightGray"/>
        </w:rPr>
        <w:t>Conditions defined in 36.101 Clause</w:t>
      </w:r>
      <w:r w:rsidRPr="00AF6818">
        <w:rPr>
          <w:rFonts w:eastAsia="Malgun Gothic"/>
          <w:highlight w:val="lightGray"/>
        </w:rPr>
        <w:t xml:space="preserve"> </w:t>
      </w:r>
      <w:r w:rsidRPr="00AF6818">
        <w:rPr>
          <w:highlight w:val="lightGray"/>
        </w:rPr>
        <w:t>7.3 for reference sensitivity are fulfilled.</w:t>
      </w:r>
    </w:p>
    <w:p w:rsidR="00332293" w:rsidRPr="00AF6818" w:rsidRDefault="00332293" w:rsidP="00332293">
      <w:pPr>
        <w:pStyle w:val="B1"/>
        <w:rPr>
          <w:highlight w:val="lightGray"/>
        </w:rPr>
      </w:pPr>
      <w:proofErr w:type="spellStart"/>
      <w:r w:rsidRPr="00AF6818">
        <w:rPr>
          <w:highlight w:val="lightGray"/>
        </w:rPr>
        <w:t>RSRP|dBm</w:t>
      </w:r>
      <w:proofErr w:type="spellEnd"/>
      <w:r w:rsidRPr="00AF6818">
        <w:rPr>
          <w:highlight w:val="lightGray"/>
        </w:rPr>
        <w:t xml:space="preserve"> according to </w:t>
      </w:r>
      <w:r w:rsidRPr="00AF6818">
        <w:rPr>
          <w:highlight w:val="yellow"/>
        </w:rPr>
        <w:t>Annex B.3.3</w:t>
      </w:r>
      <w:r w:rsidRPr="00AF6818">
        <w:rPr>
          <w:highlight w:val="lightGray"/>
        </w:rPr>
        <w:t xml:space="preserve"> for a corresponding Band</w:t>
      </w:r>
    </w:p>
    <w:p w:rsidR="00332293" w:rsidRPr="00AF6818" w:rsidRDefault="00332293" w:rsidP="00332293">
      <w:pPr>
        <w:pStyle w:val="TH"/>
        <w:rPr>
          <w:highlight w:val="lightGray"/>
        </w:rPr>
      </w:pPr>
      <w:r w:rsidRPr="00AF6818">
        <w:rPr>
          <w:highlight w:val="lightGray"/>
        </w:rPr>
        <w:lastRenderedPageBreak/>
        <w:t xml:space="preserve">Table 9.1.3.3-1: </w:t>
      </w:r>
      <w:proofErr w:type="spellStart"/>
      <w:r w:rsidRPr="00AF6818">
        <w:rPr>
          <w:highlight w:val="lightGray"/>
        </w:rPr>
        <w:t>RSRP</w:t>
      </w:r>
      <w:proofErr w:type="spellEnd"/>
      <w:r w:rsidRPr="00AF6818">
        <w:rPr>
          <w:highlight w:val="lightGray"/>
        </w:rPr>
        <w:t xml:space="preserve"> Inter frequency absolute accuracy for UE category 1bis</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332293" w:rsidRPr="00332293" w:rsidTr="002C3191">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Conditions</w:t>
            </w:r>
          </w:p>
        </w:tc>
      </w:tr>
      <w:tr w:rsidR="00332293" w:rsidRPr="00332293" w:rsidTr="002C3191">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proofErr w:type="spellStart"/>
            <w:r w:rsidRPr="00AF6818">
              <w:rPr>
                <w:rFonts w:cs="Arial"/>
                <w:highlight w:val="lightGray"/>
              </w:rPr>
              <w:t>Ês</w:t>
            </w:r>
            <w:proofErr w:type="spellEnd"/>
            <w:r w:rsidRPr="00AF6818">
              <w:rPr>
                <w:rFonts w:cs="Arial"/>
                <w:highlight w:val="lightGray"/>
              </w:rPr>
              <w:t>/</w:t>
            </w:r>
            <w:proofErr w:type="spellStart"/>
            <w:r w:rsidRPr="00AF6818">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Io</w:t>
            </w:r>
            <w:r w:rsidRPr="00AF6818">
              <w:rPr>
                <w:rFonts w:cs="Arial"/>
                <w:highlight w:val="lightGray"/>
                <w:vertAlign w:val="superscript"/>
                <w:lang w:eastAsia="zh-CN"/>
              </w:rPr>
              <w:t xml:space="preserve"> Note 1</w:t>
            </w:r>
            <w:r w:rsidRPr="00AF6818">
              <w:rPr>
                <w:rFonts w:cs="Arial"/>
                <w:highlight w:val="lightGray"/>
              </w:rPr>
              <w:t xml:space="preserve"> range</w:t>
            </w:r>
          </w:p>
        </w:tc>
      </w:tr>
      <w:tr w:rsidR="00332293" w:rsidRPr="00332293" w:rsidTr="002C3191">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332293" w:rsidRPr="00AF6818" w:rsidRDefault="00332293" w:rsidP="002C3191">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E-</w:t>
            </w:r>
            <w:proofErr w:type="spellStart"/>
            <w:r w:rsidRPr="00AF6818">
              <w:rPr>
                <w:rFonts w:cs="Arial"/>
                <w:highlight w:val="lightGray"/>
              </w:rPr>
              <w:t>UTRA</w:t>
            </w:r>
            <w:proofErr w:type="spellEnd"/>
            <w:r w:rsidRPr="00AF6818">
              <w:rPr>
                <w:rFonts w:cs="Arial"/>
                <w:highlight w:val="lightGray"/>
              </w:rPr>
              <w:t xml:space="preserve"> operating band groups</w:t>
            </w:r>
            <w:r w:rsidRPr="00AF6818">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Maximum Io</w:t>
            </w:r>
          </w:p>
        </w:tc>
      </w:tr>
      <w:tr w:rsidR="00332293" w:rsidRPr="00332293" w:rsidTr="002C3191">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332293" w:rsidRPr="00AF6818" w:rsidRDefault="00332293" w:rsidP="002C3191">
            <w:pPr>
              <w:pStyle w:val="TAH"/>
              <w:rPr>
                <w:rFonts w:cs="Arial"/>
                <w:highlight w:val="lightGray"/>
              </w:rPr>
            </w:pPr>
            <w:r w:rsidRPr="00AF6818">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dBm/15kHz</w:t>
            </w:r>
            <w:r w:rsidRPr="00AF6818">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dBm/</w:t>
            </w:r>
            <w:proofErr w:type="spellStart"/>
            <w:r w:rsidRPr="00AF6818">
              <w:rPr>
                <w:rFonts w:cs="Arial"/>
                <w:highlight w:val="lightGray"/>
              </w:rPr>
              <w:t>BW</w:t>
            </w:r>
            <w:r w:rsidRPr="00AF6818">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H"/>
              <w:rPr>
                <w:rFonts w:cs="Arial"/>
                <w:highlight w:val="lightGray"/>
              </w:rPr>
            </w:pPr>
            <w:r w:rsidRPr="00AF6818">
              <w:rPr>
                <w:rFonts w:cs="Arial"/>
                <w:highlight w:val="lightGray"/>
              </w:rPr>
              <w:t>dBm/</w:t>
            </w:r>
            <w:proofErr w:type="spellStart"/>
            <w:r w:rsidRPr="00AF6818">
              <w:rPr>
                <w:rFonts w:cs="Arial"/>
                <w:highlight w:val="lightGray"/>
              </w:rPr>
              <w:t>BW</w:t>
            </w:r>
            <w:r w:rsidRPr="00AF6818">
              <w:rPr>
                <w:rFonts w:cs="Arial"/>
                <w:highlight w:val="lightGray"/>
                <w:vertAlign w:val="subscript"/>
              </w:rPr>
              <w:t>Channel</w:t>
            </w:r>
            <w:proofErr w:type="spellEnd"/>
          </w:p>
        </w:tc>
      </w:tr>
      <w:tr w:rsidR="00332293" w:rsidRPr="00332293" w:rsidTr="002C3191">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sym w:font="Symbol" w:char="F0B1"/>
            </w:r>
            <w:r w:rsidRPr="00AF6818">
              <w:rPr>
                <w:rFonts w:cs="Arial"/>
                <w:highlight w:val="lightGray"/>
              </w:rPr>
              <w:t>5.5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sym w:font="Symbol" w:char="F0B1"/>
            </w:r>
            <w:r w:rsidRPr="00AF6818">
              <w:rPr>
                <w:rFonts w:cs="Arial"/>
                <w:highlight w:val="lightGray"/>
              </w:rPr>
              <w:t>10</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sym w:font="Symbol" w:char="F0B3"/>
            </w:r>
            <w:r w:rsidRPr="00AF6818">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roofErr w:type="spellStart"/>
            <w:r w:rsidRPr="00AF6818">
              <w:rPr>
                <w:rFonts w:cs="Arial"/>
                <w:highlight w:val="lightGray"/>
              </w:rPr>
              <w:t>FDD_A</w:t>
            </w:r>
            <w:proofErr w:type="spellEnd"/>
            <w:r w:rsidRPr="00AF6818">
              <w:rPr>
                <w:rFonts w:cs="Arial"/>
                <w:highlight w:val="lightGray"/>
              </w:rPr>
              <w:t xml:space="preserve">, </w:t>
            </w:r>
            <w:proofErr w:type="spellStart"/>
            <w:r w:rsidRPr="00AF6818">
              <w:rPr>
                <w:rFonts w:cs="Arial"/>
                <w:highlight w:val="lightGray"/>
              </w:rPr>
              <w:t>TDD_A</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-70</w:t>
            </w:r>
          </w:p>
        </w:tc>
      </w:tr>
      <w:tr w:rsidR="00332293" w:rsidRPr="00332293" w:rsidTr="002C3191">
        <w:trPr>
          <w:jc w:val="center"/>
        </w:trPr>
        <w:tc>
          <w:tcPr>
            <w:tcW w:w="1047" w:type="dxa"/>
            <w:vMerge/>
            <w:tcBorders>
              <w:left w:val="single" w:sz="4" w:space="0" w:color="auto"/>
              <w:right w:val="single" w:sz="6" w:space="0" w:color="auto"/>
            </w:tcBorders>
            <w:shd w:val="clear" w:color="auto" w:fill="auto"/>
          </w:tcPr>
          <w:p w:rsidR="00332293" w:rsidRPr="00AF6818" w:rsidRDefault="00332293" w:rsidP="002C3191">
            <w:pPr>
              <w:pStyle w:val="TAC"/>
              <w:rPr>
                <w:rFonts w:cs="Arial"/>
                <w:highlight w:val="lightGray"/>
              </w:rPr>
            </w:pPr>
          </w:p>
        </w:tc>
        <w:tc>
          <w:tcPr>
            <w:tcW w:w="1080" w:type="dxa"/>
            <w:vMerge/>
            <w:tcBorders>
              <w:left w:val="single" w:sz="6" w:space="0" w:color="auto"/>
              <w:right w:val="single" w:sz="6" w:space="0" w:color="auto"/>
            </w:tcBorders>
            <w:shd w:val="clear" w:color="auto" w:fill="auto"/>
          </w:tcPr>
          <w:p w:rsidR="00332293" w:rsidRPr="00AF6818" w:rsidRDefault="00332293" w:rsidP="002C3191">
            <w:pPr>
              <w:pStyle w:val="TAC"/>
              <w:rPr>
                <w:rFonts w:cs="Arial"/>
                <w:highlight w:val="lightGray"/>
              </w:rPr>
            </w:pPr>
          </w:p>
        </w:tc>
        <w:tc>
          <w:tcPr>
            <w:tcW w:w="809" w:type="dxa"/>
            <w:vMerge/>
            <w:tcBorders>
              <w:left w:val="single" w:sz="6" w:space="0" w:color="auto"/>
              <w:right w:val="single" w:sz="6" w:space="0" w:color="auto"/>
            </w:tcBorders>
            <w:shd w:val="clear" w:color="auto" w:fill="auto"/>
          </w:tcPr>
          <w:p w:rsidR="00332293" w:rsidRPr="00AF6818" w:rsidRDefault="00332293" w:rsidP="002C3191">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332293" w:rsidRPr="00AF6818" w:rsidRDefault="00332293" w:rsidP="002C3191">
            <w:pPr>
              <w:pStyle w:val="TAC"/>
              <w:rPr>
                <w:rFonts w:cs="Arial"/>
                <w:highlight w:val="lightGray"/>
              </w:rPr>
            </w:pPr>
            <w:r w:rsidRPr="00AF6818">
              <w:rPr>
                <w:rFonts w:cs="Arial"/>
                <w:highlight w:val="lightGray"/>
                <w:lang w:eastAsia="ja-JP"/>
              </w:rPr>
              <w:t>FDD_B1</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332293" w:rsidRPr="00AF6818" w:rsidRDefault="00332293" w:rsidP="002C3191">
            <w:pPr>
              <w:pStyle w:val="TAC"/>
              <w:rPr>
                <w:rFonts w:cs="Arial"/>
                <w:highlight w:val="lightGray"/>
              </w:rPr>
            </w:pPr>
            <w:r w:rsidRPr="00AF6818">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32293" w:rsidRPr="00AF6818" w:rsidRDefault="00332293" w:rsidP="002C3191">
            <w:pPr>
              <w:pStyle w:val="TAC"/>
              <w:rPr>
                <w:rFonts w:cs="Arial"/>
                <w:highlight w:val="lightGray"/>
              </w:rPr>
            </w:pPr>
            <w:r w:rsidRPr="00AF6818">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32293" w:rsidRPr="00AF6818" w:rsidRDefault="00332293" w:rsidP="002C3191">
            <w:pPr>
              <w:pStyle w:val="TAC"/>
              <w:rPr>
                <w:rFonts w:cs="Arial"/>
                <w:highlight w:val="lightGray"/>
              </w:rPr>
            </w:pPr>
            <w:r w:rsidRPr="00AF6818">
              <w:rPr>
                <w:rFonts w:cs="Arial"/>
                <w:highlight w:val="lightGray"/>
                <w:lang w:eastAsia="ja-JP"/>
              </w:rPr>
              <w:t>-70</w:t>
            </w:r>
          </w:p>
        </w:tc>
      </w:tr>
      <w:tr w:rsidR="00332293" w:rsidRPr="00332293" w:rsidTr="002C3191">
        <w:trPr>
          <w:jc w:val="center"/>
        </w:trPr>
        <w:tc>
          <w:tcPr>
            <w:tcW w:w="1047" w:type="dxa"/>
            <w:vMerge/>
            <w:tcBorders>
              <w:left w:val="single" w:sz="4"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roofErr w:type="spellStart"/>
            <w:r w:rsidRPr="00AF6818">
              <w:rPr>
                <w:rFonts w:cs="Arial"/>
                <w:highlight w:val="lightGray"/>
              </w:rPr>
              <w:t>FDD_C</w:t>
            </w:r>
            <w:proofErr w:type="spellEnd"/>
            <w:r w:rsidRPr="00AF6818">
              <w:rPr>
                <w:rFonts w:cs="Arial"/>
                <w:highlight w:val="lightGray"/>
              </w:rPr>
              <w:t xml:space="preserve">, </w:t>
            </w:r>
            <w:proofErr w:type="spellStart"/>
            <w:r w:rsidRPr="00AF6818">
              <w:rPr>
                <w:rFonts w:cs="Arial"/>
                <w:highlight w:val="lightGray"/>
              </w:rPr>
              <w:t>TDD_C</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w:t>
            </w:r>
            <w:r w:rsidRPr="00AF6818">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-70</w:t>
            </w:r>
          </w:p>
        </w:tc>
      </w:tr>
      <w:tr w:rsidR="00332293" w:rsidRPr="00332293" w:rsidTr="002C3191">
        <w:trPr>
          <w:jc w:val="center"/>
        </w:trPr>
        <w:tc>
          <w:tcPr>
            <w:tcW w:w="1047" w:type="dxa"/>
            <w:vMerge/>
            <w:tcBorders>
              <w:left w:val="single" w:sz="4"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roofErr w:type="spellStart"/>
            <w:r w:rsidRPr="00AF6818">
              <w:rPr>
                <w:rFonts w:cs="Arial"/>
                <w:highlight w:val="lightGray"/>
              </w:rPr>
              <w:t>FDD_D</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-1</w:t>
            </w:r>
            <w:r w:rsidRPr="00AF6818">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-70</w:t>
            </w:r>
          </w:p>
        </w:tc>
      </w:tr>
      <w:tr w:rsidR="00332293" w:rsidRPr="00332293" w:rsidTr="002C3191">
        <w:trPr>
          <w:jc w:val="center"/>
        </w:trPr>
        <w:tc>
          <w:tcPr>
            <w:tcW w:w="1047" w:type="dxa"/>
            <w:vMerge/>
            <w:tcBorders>
              <w:left w:val="single" w:sz="4"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roofErr w:type="spellStart"/>
            <w:r w:rsidRPr="00AF6818">
              <w:rPr>
                <w:rFonts w:cs="Arial"/>
                <w:highlight w:val="lightGray"/>
              </w:rPr>
              <w:t>FDD_E</w:t>
            </w:r>
            <w:proofErr w:type="spellEnd"/>
            <w:r w:rsidRPr="00AF6818">
              <w:rPr>
                <w:rFonts w:cs="Arial"/>
                <w:highlight w:val="lightGray"/>
              </w:rPr>
              <w:t xml:space="preserve">, </w:t>
            </w:r>
            <w:proofErr w:type="spellStart"/>
            <w:r w:rsidRPr="00AF6818">
              <w:rPr>
                <w:rFonts w:cs="Arial"/>
                <w:highlight w:val="lightGray"/>
              </w:rPr>
              <w:t>TDD_E</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-70</w:t>
            </w:r>
          </w:p>
        </w:tc>
      </w:tr>
      <w:tr w:rsidR="00332293" w:rsidRPr="00332293" w:rsidTr="002C3191">
        <w:trPr>
          <w:jc w:val="center"/>
        </w:trPr>
        <w:tc>
          <w:tcPr>
            <w:tcW w:w="1047" w:type="dxa"/>
            <w:vMerge/>
            <w:tcBorders>
              <w:left w:val="single" w:sz="4"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roofErr w:type="spellStart"/>
            <w:r w:rsidRPr="00AF6818">
              <w:rPr>
                <w:rFonts w:cs="Arial"/>
                <w:highlight w:val="lightGray"/>
              </w:rPr>
              <w:t>FDD_F</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-1</w:t>
            </w:r>
            <w:r w:rsidRPr="00AF6818">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-70</w:t>
            </w:r>
          </w:p>
        </w:tc>
      </w:tr>
      <w:tr w:rsidR="00332293" w:rsidRPr="00332293" w:rsidTr="002C3191">
        <w:trPr>
          <w:jc w:val="center"/>
        </w:trPr>
        <w:tc>
          <w:tcPr>
            <w:tcW w:w="1047" w:type="dxa"/>
            <w:vMerge/>
            <w:tcBorders>
              <w:left w:val="single" w:sz="4"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roofErr w:type="spellStart"/>
            <w:r w:rsidRPr="00AF6818">
              <w:rPr>
                <w:rFonts w:cs="Arial"/>
                <w:highlight w:val="lightGray"/>
              </w:rPr>
              <w:t>FDD_G</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-1</w:t>
            </w:r>
            <w:r w:rsidRPr="00AF6818">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-70</w:t>
            </w:r>
          </w:p>
        </w:tc>
      </w:tr>
      <w:tr w:rsidR="00332293" w:rsidRPr="00332293" w:rsidTr="002C3191">
        <w:trPr>
          <w:jc w:val="center"/>
        </w:trPr>
        <w:tc>
          <w:tcPr>
            <w:tcW w:w="1047" w:type="dxa"/>
            <w:vMerge/>
            <w:tcBorders>
              <w:left w:val="single" w:sz="4"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roofErr w:type="spellStart"/>
            <w:r w:rsidRPr="00AF6818">
              <w:rPr>
                <w:rFonts w:cs="Arial"/>
                <w:highlight w:val="lightGray"/>
              </w:rPr>
              <w:t>FDD_H</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-1</w:t>
            </w:r>
            <w:r w:rsidRPr="00AF6818">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-70</w:t>
            </w:r>
          </w:p>
        </w:tc>
      </w:tr>
      <w:tr w:rsidR="00332293" w:rsidRPr="00332293" w:rsidTr="002C3191">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roofErr w:type="spellStart"/>
            <w:r w:rsidRPr="00AF6818">
              <w:rPr>
                <w:rFonts w:cs="Arial"/>
                <w:highlight w:val="lightGray"/>
                <w:lang w:eastAsia="zh-CN"/>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lang w:eastAsia="zh-CN"/>
              </w:rPr>
              <w:t>-70</w:t>
            </w:r>
          </w:p>
        </w:tc>
      </w:tr>
      <w:tr w:rsidR="00332293" w:rsidRPr="00332293" w:rsidTr="002C3191">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sym w:font="Symbol" w:char="F0B1"/>
            </w:r>
            <w:r w:rsidRPr="00AF6818">
              <w:rPr>
                <w:rFonts w:cs="Arial"/>
                <w:highlight w:val="lightGray"/>
              </w:rPr>
              <w:t>9</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sym w:font="Symbol" w:char="F0B1"/>
            </w:r>
            <w:r w:rsidRPr="00AF6818">
              <w:rPr>
                <w:rFonts w:cs="Arial"/>
                <w:highlight w:val="lightGray"/>
              </w:rPr>
              <w:t>12</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yellow"/>
              </w:rPr>
              <w:sym w:font="Symbol" w:char="F0B3"/>
            </w:r>
            <w:r w:rsidRPr="00AF6818">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proofErr w:type="spellStart"/>
            <w:r w:rsidRPr="00AF6818">
              <w:rPr>
                <w:rFonts w:cs="Arial"/>
                <w:highlight w:val="lightGray"/>
              </w:rPr>
              <w:t>FDD_A</w:t>
            </w:r>
            <w:proofErr w:type="spellEnd"/>
            <w:r w:rsidRPr="00AF6818">
              <w:rPr>
                <w:rFonts w:cs="Arial"/>
                <w:highlight w:val="lightGray"/>
              </w:rPr>
              <w:t xml:space="preserve">, </w:t>
            </w:r>
            <w:proofErr w:type="spellStart"/>
            <w:r w:rsidRPr="00AF6818">
              <w:rPr>
                <w:rFonts w:cs="Arial"/>
                <w:highlight w:val="lightGray"/>
              </w:rPr>
              <w:t>TDD_A</w:t>
            </w:r>
            <w:proofErr w:type="spellEnd"/>
            <w:r w:rsidRPr="00AF6818">
              <w:rPr>
                <w:rFonts w:cs="Arial"/>
                <w:highlight w:val="lightGray"/>
              </w:rPr>
              <w:t xml:space="preserve">, FDD_B1, </w:t>
            </w:r>
            <w:proofErr w:type="spellStart"/>
            <w:r w:rsidRPr="00AF6818">
              <w:rPr>
                <w:rFonts w:cs="Arial"/>
                <w:highlight w:val="lightGray"/>
              </w:rPr>
              <w:t>FDD_C</w:t>
            </w:r>
            <w:proofErr w:type="spellEnd"/>
            <w:r w:rsidRPr="00AF6818">
              <w:rPr>
                <w:rFonts w:cs="Arial"/>
                <w:highlight w:val="lightGray"/>
              </w:rPr>
              <w:t xml:space="preserve">, </w:t>
            </w:r>
            <w:proofErr w:type="spellStart"/>
            <w:r w:rsidRPr="00AF6818">
              <w:rPr>
                <w:rFonts w:cs="Arial"/>
                <w:highlight w:val="lightGray"/>
              </w:rPr>
              <w:t>TDD_C</w:t>
            </w:r>
            <w:proofErr w:type="spellEnd"/>
            <w:r w:rsidRPr="00AF6818">
              <w:rPr>
                <w:rFonts w:cs="Arial"/>
                <w:highlight w:val="lightGray"/>
              </w:rPr>
              <w:t xml:space="preserve">, </w:t>
            </w:r>
            <w:proofErr w:type="spellStart"/>
            <w:r w:rsidRPr="00AF6818">
              <w:rPr>
                <w:rFonts w:cs="Arial"/>
                <w:highlight w:val="lightGray"/>
              </w:rPr>
              <w:t>FDD_D</w:t>
            </w:r>
            <w:proofErr w:type="spellEnd"/>
            <w:r w:rsidRPr="00AF6818">
              <w:rPr>
                <w:rFonts w:cs="Arial"/>
                <w:highlight w:val="lightGray"/>
              </w:rPr>
              <w:t xml:space="preserve">, </w:t>
            </w:r>
            <w:proofErr w:type="spellStart"/>
            <w:r w:rsidRPr="00AF6818">
              <w:rPr>
                <w:rFonts w:cs="Arial"/>
                <w:highlight w:val="lightGray"/>
              </w:rPr>
              <w:t>FDD_E</w:t>
            </w:r>
            <w:proofErr w:type="spellEnd"/>
            <w:r w:rsidRPr="00AF6818">
              <w:rPr>
                <w:rFonts w:cs="Arial"/>
                <w:highlight w:val="lightGray"/>
              </w:rPr>
              <w:t xml:space="preserve">, </w:t>
            </w:r>
            <w:proofErr w:type="spellStart"/>
            <w:r w:rsidRPr="00AF6818">
              <w:rPr>
                <w:rFonts w:cs="Arial"/>
                <w:highlight w:val="lightGray"/>
              </w:rPr>
              <w:t>TDD_E</w:t>
            </w:r>
            <w:proofErr w:type="spellEnd"/>
            <w:r w:rsidRPr="00AF6818">
              <w:rPr>
                <w:rFonts w:cs="Arial"/>
                <w:highlight w:val="lightGray"/>
              </w:rPr>
              <w:t xml:space="preserve">, </w:t>
            </w:r>
            <w:proofErr w:type="spellStart"/>
            <w:r w:rsidRPr="00AF6818">
              <w:rPr>
                <w:rFonts w:cs="Arial"/>
                <w:highlight w:val="lightGray"/>
              </w:rPr>
              <w:t>FDD_F</w:t>
            </w:r>
            <w:proofErr w:type="spellEnd"/>
            <w:r w:rsidRPr="00AF6818">
              <w:rPr>
                <w:rFonts w:cs="Arial"/>
                <w:highlight w:val="lightGray"/>
              </w:rPr>
              <w:t xml:space="preserve">, </w:t>
            </w:r>
            <w:proofErr w:type="spellStart"/>
            <w:r w:rsidRPr="00AF6818">
              <w:rPr>
                <w:rFonts w:cs="Arial"/>
                <w:highlight w:val="lightGray"/>
              </w:rPr>
              <w:t>FDD_G</w:t>
            </w:r>
            <w:proofErr w:type="spellEnd"/>
            <w:r w:rsidRPr="00AF6818">
              <w:rPr>
                <w:rFonts w:cs="Arial"/>
                <w:highlight w:val="lightGray"/>
              </w:rPr>
              <w:t xml:space="preserve">, </w:t>
            </w:r>
            <w:proofErr w:type="spellStart"/>
            <w:r w:rsidRPr="00AF6818">
              <w:rPr>
                <w:rFonts w:cs="Arial"/>
                <w:highlight w:val="lightGray"/>
              </w:rPr>
              <w:t>FDD_H</w:t>
            </w:r>
            <w:proofErr w:type="spellEnd"/>
            <w:r w:rsidRPr="00AF6818">
              <w:rPr>
                <w:rFonts w:cs="Arial"/>
                <w:highlight w:val="lightGray"/>
              </w:rPr>
              <w:t xml:space="preserve">, </w:t>
            </w:r>
            <w:proofErr w:type="spellStart"/>
            <w:r w:rsidRPr="00AF6818">
              <w:rPr>
                <w:rFonts w:cs="Arial"/>
                <w:highlight w:val="lightGray"/>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32293" w:rsidRPr="00AF6818" w:rsidRDefault="00332293" w:rsidP="002C3191">
            <w:pPr>
              <w:pStyle w:val="TAC"/>
              <w:rPr>
                <w:rFonts w:cs="Arial"/>
                <w:highlight w:val="lightGray"/>
              </w:rPr>
            </w:pPr>
            <w:r w:rsidRPr="00AF6818">
              <w:rPr>
                <w:rFonts w:cs="Arial"/>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32293" w:rsidRPr="00AF6818" w:rsidRDefault="00332293" w:rsidP="002C3191">
            <w:pPr>
              <w:pStyle w:val="TAC"/>
              <w:rPr>
                <w:rFonts w:cs="Arial"/>
                <w:highlight w:val="yellow"/>
              </w:rPr>
            </w:pPr>
            <w:r w:rsidRPr="00AF6818">
              <w:rPr>
                <w:rFonts w:cs="Arial"/>
                <w:highlight w:val="yellow"/>
              </w:rPr>
              <w:t>-50</w:t>
            </w:r>
          </w:p>
        </w:tc>
      </w:tr>
      <w:tr w:rsidR="00332293" w:rsidRPr="00691C10" w:rsidTr="002C3191">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332293" w:rsidRPr="00AF6818" w:rsidRDefault="00332293" w:rsidP="002C3191">
            <w:pPr>
              <w:pStyle w:val="TAN"/>
              <w:rPr>
                <w:rFonts w:cs="Arial"/>
                <w:highlight w:val="lightGray"/>
              </w:rPr>
            </w:pPr>
            <w:r w:rsidRPr="00AF6818">
              <w:rPr>
                <w:rFonts w:cs="Arial"/>
                <w:highlight w:val="lightGray"/>
              </w:rPr>
              <w:t>N</w:t>
            </w:r>
            <w:r w:rsidRPr="00AF6818">
              <w:rPr>
                <w:rFonts w:cs="Arial"/>
                <w:highlight w:val="lightGray"/>
                <w:lang w:eastAsia="zh-CN"/>
              </w:rPr>
              <w:t>OTE</w:t>
            </w:r>
            <w:r w:rsidRPr="00AF6818">
              <w:rPr>
                <w:rFonts w:cs="Arial"/>
                <w:highlight w:val="lightGray"/>
              </w:rPr>
              <w:t xml:space="preserve"> 1:</w:t>
            </w:r>
            <w:r w:rsidRPr="00AF6818">
              <w:rPr>
                <w:rFonts w:cs="Arial"/>
                <w:highlight w:val="lightGray"/>
              </w:rPr>
              <w:tab/>
              <w:t xml:space="preserve">Io is assumed to have constant </w:t>
            </w:r>
            <w:proofErr w:type="spellStart"/>
            <w:r w:rsidRPr="00AF6818">
              <w:rPr>
                <w:rFonts w:cs="Arial"/>
                <w:highlight w:val="lightGray"/>
              </w:rPr>
              <w:t>EPRE</w:t>
            </w:r>
            <w:proofErr w:type="spellEnd"/>
            <w:r w:rsidRPr="00AF6818">
              <w:rPr>
                <w:rFonts w:cs="Arial"/>
                <w:highlight w:val="lightGray"/>
              </w:rPr>
              <w:t xml:space="preserve"> across the bandwidth.</w:t>
            </w:r>
          </w:p>
          <w:p w:rsidR="00332293" w:rsidRPr="00AF6818" w:rsidRDefault="00332293" w:rsidP="002C3191">
            <w:pPr>
              <w:pStyle w:val="TAN"/>
              <w:rPr>
                <w:rFonts w:cs="Arial"/>
                <w:highlight w:val="lightGray"/>
              </w:rPr>
            </w:pPr>
            <w:r w:rsidRPr="00AF6818">
              <w:rPr>
                <w:rFonts w:cs="Arial"/>
                <w:highlight w:val="lightGray"/>
              </w:rPr>
              <w:t>NOTE 2:</w:t>
            </w:r>
            <w:r w:rsidRPr="00AF6818">
              <w:rPr>
                <w:rFonts w:cs="Arial"/>
                <w:highlight w:val="lightGray"/>
              </w:rPr>
              <w:tab/>
              <w:t>The condition level is increased by ∆&gt;0, when applicable, as described in Sections B.4.2 and B.4.3.</w:t>
            </w:r>
          </w:p>
          <w:p w:rsidR="00332293" w:rsidRPr="00691C10" w:rsidRDefault="00332293" w:rsidP="002C3191">
            <w:pPr>
              <w:pStyle w:val="TAN"/>
              <w:rPr>
                <w:rFonts w:cs="Arial"/>
              </w:rPr>
            </w:pPr>
            <w:r w:rsidRPr="00AF6818">
              <w:rPr>
                <w:rFonts w:cs="Arial"/>
                <w:highlight w:val="lightGray"/>
              </w:rPr>
              <w:t>NOTE 3:</w:t>
            </w:r>
            <w:r w:rsidRPr="00AF6818">
              <w:rPr>
                <w:rFonts w:cs="Arial"/>
                <w:highlight w:val="lightGray"/>
              </w:rPr>
              <w:tab/>
              <w:t>E-</w:t>
            </w:r>
            <w:proofErr w:type="spellStart"/>
            <w:r w:rsidRPr="00AF6818">
              <w:rPr>
                <w:rFonts w:cs="Arial"/>
                <w:highlight w:val="lightGray"/>
              </w:rPr>
              <w:t>UTRA</w:t>
            </w:r>
            <w:proofErr w:type="spellEnd"/>
            <w:r w:rsidRPr="00AF6818">
              <w:rPr>
                <w:rFonts w:cs="Arial"/>
                <w:highlight w:val="lightGray"/>
              </w:rPr>
              <w:t xml:space="preserve"> operating band groups are as defined in Section 3.5.</w:t>
            </w:r>
          </w:p>
        </w:tc>
      </w:tr>
    </w:tbl>
    <w:p w:rsidR="00332293" w:rsidRPr="00332293" w:rsidRDefault="00332293" w:rsidP="00332293">
      <w:pPr>
        <w:overflowPunct/>
        <w:jc w:val="both"/>
        <w:textAlignment w:val="auto"/>
        <w:rPr>
          <w:rFonts w:ascii="Arial" w:hAnsi="Arial"/>
        </w:rPr>
      </w:pPr>
    </w:p>
    <w:p w:rsidR="00332293" w:rsidRPr="00BB4943" w:rsidRDefault="00332293" w:rsidP="00332293">
      <w:pPr>
        <w:overflowPunct/>
        <w:jc w:val="both"/>
        <w:textAlignment w:val="auto"/>
        <w:rPr>
          <w:rFonts w:ascii="Arial" w:eastAsia="MS Mincho" w:hAnsi="Arial"/>
        </w:rPr>
      </w:pPr>
      <w:r>
        <w:rPr>
          <w:rFonts w:ascii="Arial" w:hAnsi="Arial"/>
        </w:rPr>
        <w:t xml:space="preserve">However, in </w:t>
      </w:r>
      <w:proofErr w:type="spellStart"/>
      <w:r>
        <w:rPr>
          <w:rFonts w:ascii="Arial" w:hAnsi="Arial"/>
        </w:rPr>
        <w:t>RRC</w:t>
      </w:r>
      <w:proofErr w:type="spellEnd"/>
      <w:r>
        <w:rPr>
          <w:rFonts w:ascii="Arial" w:hAnsi="Arial"/>
        </w:rPr>
        <w:t xml:space="preserve"> Re-</w:t>
      </w:r>
      <w:r>
        <w:rPr>
          <w:rFonts w:ascii="Arial" w:hAnsi="Arial" w:hint="eastAsia"/>
          <w:lang w:eastAsia="zh-CN"/>
        </w:rPr>
        <w:t>direction</w:t>
      </w:r>
      <w:r>
        <w:rPr>
          <w:rFonts w:ascii="Arial" w:hAnsi="Arial"/>
        </w:rPr>
        <w:t xml:space="preserve"> </w:t>
      </w:r>
      <w:proofErr w:type="spellStart"/>
      <w:r>
        <w:rPr>
          <w:rFonts w:ascii="Arial" w:hAnsi="Arial"/>
        </w:rPr>
        <w:t>TCs</w:t>
      </w:r>
      <w:proofErr w:type="spellEnd"/>
      <w:r>
        <w:rPr>
          <w:rFonts w:ascii="Arial" w:hAnsi="Arial"/>
        </w:rPr>
        <w:t xml:space="preserve"> only side conditions are checked. So, the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also applies to these test cases.</w:t>
      </w:r>
    </w:p>
    <w:p w:rsidR="00332293" w:rsidRPr="0079160B" w:rsidRDefault="00332293" w:rsidP="00332293">
      <w:pPr>
        <w:jc w:val="both"/>
        <w:rPr>
          <w:rFonts w:ascii="Arial" w:hAnsi="Arial"/>
        </w:rPr>
      </w:pPr>
    </w:p>
    <w:p w:rsidR="00332293" w:rsidRPr="00332293" w:rsidRDefault="00332293" w:rsidP="00D8218D">
      <w:pPr>
        <w:autoSpaceDE/>
        <w:autoSpaceDN/>
        <w:adjustRightInd/>
        <w:ind w:left="360"/>
        <w:jc w:val="both"/>
        <w:rPr>
          <w:rFonts w:ascii="Arial" w:hAnsi="Arial"/>
        </w:rPr>
      </w:pPr>
    </w:p>
    <w:sectPr w:rsidR="00332293" w:rsidRPr="00332293">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291" w:rsidRDefault="00307291">
      <w:r>
        <w:separator/>
      </w:r>
    </w:p>
  </w:endnote>
  <w:endnote w:type="continuationSeparator" w:id="0">
    <w:p w:rsidR="00307291" w:rsidRDefault="0030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EF3" w:rsidRDefault="00DF7EF3">
    <w:pPr>
      <w:pStyle w:val="a4"/>
      <w:tabs>
        <w:tab w:val="right" w:pos="9639"/>
      </w:tabs>
      <w:jc w:val="center"/>
    </w:pPr>
    <w:r>
      <w:t xml:space="preserve">Page </w:t>
    </w:r>
    <w:r>
      <w:fldChar w:fldCharType="begin"/>
    </w:r>
    <w:r>
      <w:instrText xml:space="preserve"> PAGE  \* MERGEFORMAT </w:instrText>
    </w:r>
    <w:r>
      <w:fldChar w:fldCharType="separate"/>
    </w:r>
    <w:r w:rsidR="006A586E">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291" w:rsidRDefault="00307291">
      <w:r>
        <w:separator/>
      </w:r>
    </w:p>
  </w:footnote>
  <w:footnote w:type="continuationSeparator" w:id="0">
    <w:p w:rsidR="00307291" w:rsidRDefault="00307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29865954">
      <w:start w:val="1"/>
      <w:numFmt w:val="decimal"/>
      <w:pStyle w:val="a"/>
      <w:lvlText w:val="%1."/>
      <w:lvlJc w:val="left"/>
      <w:pPr>
        <w:tabs>
          <w:tab w:val="num" w:pos="420"/>
        </w:tabs>
        <w:ind w:left="420" w:hanging="420"/>
      </w:pPr>
    </w:lvl>
    <w:lvl w:ilvl="1" w:tplc="5E7E7D72" w:tentative="1">
      <w:start w:val="1"/>
      <w:numFmt w:val="aiueoFullWidth"/>
      <w:lvlText w:val="(%2)"/>
      <w:lvlJc w:val="left"/>
      <w:pPr>
        <w:tabs>
          <w:tab w:val="num" w:pos="840"/>
        </w:tabs>
        <w:ind w:left="840" w:hanging="420"/>
      </w:pPr>
    </w:lvl>
    <w:lvl w:ilvl="2" w:tplc="E9E6C4CE" w:tentative="1">
      <w:start w:val="1"/>
      <w:numFmt w:val="decimalEnclosedCircle"/>
      <w:lvlText w:val="%3"/>
      <w:lvlJc w:val="left"/>
      <w:pPr>
        <w:tabs>
          <w:tab w:val="num" w:pos="1260"/>
        </w:tabs>
        <w:ind w:left="1260" w:hanging="420"/>
      </w:pPr>
    </w:lvl>
    <w:lvl w:ilvl="3" w:tplc="B7B638B4" w:tentative="1">
      <w:start w:val="1"/>
      <w:numFmt w:val="decimal"/>
      <w:lvlText w:val="%4."/>
      <w:lvlJc w:val="left"/>
      <w:pPr>
        <w:tabs>
          <w:tab w:val="num" w:pos="1680"/>
        </w:tabs>
        <w:ind w:left="1680" w:hanging="420"/>
      </w:pPr>
    </w:lvl>
    <w:lvl w:ilvl="4" w:tplc="D45E9A56" w:tentative="1">
      <w:start w:val="1"/>
      <w:numFmt w:val="aiueoFullWidth"/>
      <w:lvlText w:val="(%5)"/>
      <w:lvlJc w:val="left"/>
      <w:pPr>
        <w:tabs>
          <w:tab w:val="num" w:pos="2100"/>
        </w:tabs>
        <w:ind w:left="2100" w:hanging="420"/>
      </w:pPr>
    </w:lvl>
    <w:lvl w:ilvl="5" w:tplc="3D625B4E" w:tentative="1">
      <w:start w:val="1"/>
      <w:numFmt w:val="decimalEnclosedCircle"/>
      <w:lvlText w:val="%6"/>
      <w:lvlJc w:val="left"/>
      <w:pPr>
        <w:tabs>
          <w:tab w:val="num" w:pos="2520"/>
        </w:tabs>
        <w:ind w:left="2520" w:hanging="420"/>
      </w:pPr>
    </w:lvl>
    <w:lvl w:ilvl="6" w:tplc="4CDC2142" w:tentative="1">
      <w:start w:val="1"/>
      <w:numFmt w:val="decimal"/>
      <w:lvlText w:val="%7."/>
      <w:lvlJc w:val="left"/>
      <w:pPr>
        <w:tabs>
          <w:tab w:val="num" w:pos="2940"/>
        </w:tabs>
        <w:ind w:left="2940" w:hanging="420"/>
      </w:pPr>
    </w:lvl>
    <w:lvl w:ilvl="7" w:tplc="519ADA26" w:tentative="1">
      <w:start w:val="1"/>
      <w:numFmt w:val="aiueoFullWidth"/>
      <w:lvlText w:val="(%8)"/>
      <w:lvlJc w:val="left"/>
      <w:pPr>
        <w:tabs>
          <w:tab w:val="num" w:pos="3360"/>
        </w:tabs>
        <w:ind w:left="3360" w:hanging="420"/>
      </w:pPr>
    </w:lvl>
    <w:lvl w:ilvl="8" w:tplc="7188FA66" w:tentative="1">
      <w:start w:val="1"/>
      <w:numFmt w:val="decimalEnclosedCircle"/>
      <w:lvlText w:val="%9"/>
      <w:lvlJc w:val="left"/>
      <w:pPr>
        <w:tabs>
          <w:tab w:val="num" w:pos="3780"/>
        </w:tabs>
        <w:ind w:left="3780" w:hanging="420"/>
      </w:p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5"/>
  </w:num>
  <w:num w:numId="4">
    <w:abstractNumId w:val="1"/>
  </w:num>
  <w:num w:numId="5">
    <w:abstractNumId w:val="12"/>
  </w:num>
  <w:num w:numId="6">
    <w:abstractNumId w:val="5"/>
  </w:num>
  <w:num w:numId="7">
    <w:abstractNumId w:val="17"/>
  </w:num>
  <w:num w:numId="8">
    <w:abstractNumId w:val="19"/>
  </w:num>
  <w:num w:numId="9">
    <w:abstractNumId w:val="11"/>
  </w:num>
  <w:num w:numId="10">
    <w:abstractNumId w:val="14"/>
  </w:num>
  <w:num w:numId="11">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abstractNumId w:val="7"/>
  </w:num>
  <w:num w:numId="13">
    <w:abstractNumId w:val="10"/>
  </w:num>
  <w:num w:numId="14">
    <w:abstractNumId w:val="18"/>
  </w:num>
  <w:num w:numId="15">
    <w:abstractNumId w:val="3"/>
  </w:num>
  <w:num w:numId="16">
    <w:abstractNumId w:val="8"/>
  </w:num>
  <w:num w:numId="17">
    <w:abstractNumId w:val="6"/>
  </w:num>
  <w:num w:numId="18">
    <w:abstractNumId w:val="4"/>
  </w:num>
  <w:num w:numId="19">
    <w:abstractNumId w:val="2"/>
  </w:num>
  <w:num w:numId="20">
    <w:abstractNumId w:val="20"/>
  </w:num>
  <w:num w:numId="2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3CEB"/>
    <w:rsid w:val="00205838"/>
    <w:rsid w:val="00205F4D"/>
    <w:rsid w:val="0020662A"/>
    <w:rsid w:val="002106C9"/>
    <w:rsid w:val="00213C3B"/>
    <w:rsid w:val="00213D31"/>
    <w:rsid w:val="00215AC2"/>
    <w:rsid w:val="002175F1"/>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8BB"/>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2F7C7A"/>
    <w:rsid w:val="00300108"/>
    <w:rsid w:val="00300CB7"/>
    <w:rsid w:val="003015FC"/>
    <w:rsid w:val="003036B7"/>
    <w:rsid w:val="00304F5D"/>
    <w:rsid w:val="003059E0"/>
    <w:rsid w:val="00307291"/>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2293"/>
    <w:rsid w:val="003345D4"/>
    <w:rsid w:val="00336310"/>
    <w:rsid w:val="00337700"/>
    <w:rsid w:val="00340188"/>
    <w:rsid w:val="00343B9A"/>
    <w:rsid w:val="00344E99"/>
    <w:rsid w:val="003454F3"/>
    <w:rsid w:val="00347AA1"/>
    <w:rsid w:val="00356B37"/>
    <w:rsid w:val="00357063"/>
    <w:rsid w:val="00357E98"/>
    <w:rsid w:val="00360BD9"/>
    <w:rsid w:val="003623EA"/>
    <w:rsid w:val="0036295F"/>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489"/>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6670"/>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447F"/>
    <w:rsid w:val="00675AB4"/>
    <w:rsid w:val="00680F0B"/>
    <w:rsid w:val="0068110E"/>
    <w:rsid w:val="006874BC"/>
    <w:rsid w:val="00687FF6"/>
    <w:rsid w:val="00690BA1"/>
    <w:rsid w:val="00692BDF"/>
    <w:rsid w:val="00692C1A"/>
    <w:rsid w:val="00692FEA"/>
    <w:rsid w:val="00693D4D"/>
    <w:rsid w:val="00694B7A"/>
    <w:rsid w:val="00694E01"/>
    <w:rsid w:val="00697DEB"/>
    <w:rsid w:val="006A301F"/>
    <w:rsid w:val="006A36A7"/>
    <w:rsid w:val="006A3A4F"/>
    <w:rsid w:val="006A586E"/>
    <w:rsid w:val="006B2223"/>
    <w:rsid w:val="006B42F1"/>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0848"/>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3CE"/>
    <w:rsid w:val="00820D09"/>
    <w:rsid w:val="00822AFC"/>
    <w:rsid w:val="00824316"/>
    <w:rsid w:val="00827FC2"/>
    <w:rsid w:val="00831240"/>
    <w:rsid w:val="00833824"/>
    <w:rsid w:val="008379DF"/>
    <w:rsid w:val="00837BAF"/>
    <w:rsid w:val="0084216D"/>
    <w:rsid w:val="00842FBF"/>
    <w:rsid w:val="00847AE1"/>
    <w:rsid w:val="00852CC9"/>
    <w:rsid w:val="00853C51"/>
    <w:rsid w:val="00862420"/>
    <w:rsid w:val="00864605"/>
    <w:rsid w:val="00865586"/>
    <w:rsid w:val="00865DCC"/>
    <w:rsid w:val="0086645F"/>
    <w:rsid w:val="00867A14"/>
    <w:rsid w:val="0087085F"/>
    <w:rsid w:val="0087226F"/>
    <w:rsid w:val="008755FC"/>
    <w:rsid w:val="0087563F"/>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D1A"/>
    <w:rsid w:val="009510A0"/>
    <w:rsid w:val="00951385"/>
    <w:rsid w:val="009522BC"/>
    <w:rsid w:val="00953D22"/>
    <w:rsid w:val="00955C7B"/>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7E4"/>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42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818"/>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5FA2"/>
    <w:rsid w:val="00B761AD"/>
    <w:rsid w:val="00B76AA2"/>
    <w:rsid w:val="00B76DB4"/>
    <w:rsid w:val="00B837F7"/>
    <w:rsid w:val="00B841A9"/>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07A3"/>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D5E"/>
    <w:rsid w:val="00C759FA"/>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C60"/>
    <w:rsid w:val="00D20CDC"/>
    <w:rsid w:val="00D26BEB"/>
    <w:rsid w:val="00D26E3D"/>
    <w:rsid w:val="00D30B7A"/>
    <w:rsid w:val="00D321F0"/>
    <w:rsid w:val="00D3265F"/>
    <w:rsid w:val="00D33BB1"/>
    <w:rsid w:val="00D34920"/>
    <w:rsid w:val="00D34D21"/>
    <w:rsid w:val="00D35D3F"/>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218D"/>
    <w:rsid w:val="00D83152"/>
    <w:rsid w:val="00D83D00"/>
    <w:rsid w:val="00D83D35"/>
    <w:rsid w:val="00D844E5"/>
    <w:rsid w:val="00D9050E"/>
    <w:rsid w:val="00DA06FC"/>
    <w:rsid w:val="00DA5B1D"/>
    <w:rsid w:val="00DA742F"/>
    <w:rsid w:val="00DA7678"/>
    <w:rsid w:val="00DA7BBB"/>
    <w:rsid w:val="00DA7D63"/>
    <w:rsid w:val="00DB2457"/>
    <w:rsid w:val="00DB2658"/>
    <w:rsid w:val="00DB6EBB"/>
    <w:rsid w:val="00DB78E6"/>
    <w:rsid w:val="00DB7CEF"/>
    <w:rsid w:val="00DC0FBF"/>
    <w:rsid w:val="00DC30F0"/>
    <w:rsid w:val="00DC4D5D"/>
    <w:rsid w:val="00DC53B7"/>
    <w:rsid w:val="00DC6C1D"/>
    <w:rsid w:val="00DD1C36"/>
    <w:rsid w:val="00DD355D"/>
    <w:rsid w:val="00DD74D2"/>
    <w:rsid w:val="00DD7E88"/>
    <w:rsid w:val="00DE65A1"/>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F7A"/>
    <w:rsid w:val="00EC6A91"/>
    <w:rsid w:val="00ED01E8"/>
    <w:rsid w:val="00ED1155"/>
    <w:rsid w:val="00ED17A7"/>
    <w:rsid w:val="00ED4375"/>
    <w:rsid w:val="00ED4938"/>
    <w:rsid w:val="00ED6A6A"/>
    <w:rsid w:val="00ED74C9"/>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596D0"/>
  <w15:chartTrackingRefBased/>
  <w15:docId w15:val="{39453E59-7B4C-4E44-AC88-B3553220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3">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2F7C7A"/>
    <w:rPr>
      <w:rFonts w:ascii="Arial" w:hAnsi="Arial"/>
      <w:sz w:val="22"/>
      <w:lang w:val="en-GB" w:eastAsia="en-US"/>
    </w:rPr>
  </w:style>
  <w:style w:type="paragraph" w:styleId="af9">
    <w:name w:val="List Paragraph"/>
    <w:aliases w:val="- Bullets,목록 단락,?? ??,?????,????,リスト段落,清單段落1,Lista1"/>
    <w:basedOn w:val="a0"/>
    <w:link w:val="afa"/>
    <w:uiPriority w:val="34"/>
    <w:qFormat/>
    <w:rsid w:val="002F7C7A"/>
    <w:pPr>
      <w:overflowPunct/>
      <w:autoSpaceDE/>
      <w:autoSpaceDN/>
      <w:adjustRightInd/>
      <w:spacing w:after="0"/>
      <w:ind w:left="720"/>
      <w:contextualSpacing/>
      <w:textAlignment w:val="auto"/>
    </w:pPr>
    <w:rPr>
      <w:sz w:val="24"/>
      <w:szCs w:val="24"/>
    </w:rPr>
  </w:style>
  <w:style w:type="character" w:customStyle="1" w:styleId="afa">
    <w:name w:val="列表段落 字符"/>
    <w:aliases w:val="- Bullets 字符,목록 단락 字符,?? ?? 字符,????? 字符,???? 字符,リスト段落 字符,清單段落1 字符,Lista1 字符"/>
    <w:link w:val="af9"/>
    <w:uiPriority w:val="34"/>
    <w:qFormat/>
    <w:rsid w:val="002F7C7A"/>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AAB33-129B-4F52-92DA-EDADF2EF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16</Pages>
  <Words>4290</Words>
  <Characters>24457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28690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6</cp:revision>
  <cp:lastPrinted>2007-04-24T00:59:00Z</cp:lastPrinted>
  <dcterms:created xsi:type="dcterms:W3CDTF">2022-10-17T07:19:00Z</dcterms:created>
  <dcterms:modified xsi:type="dcterms:W3CDTF">2023-11-03T06:01:00Z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(3)OzLh/Uf9OQjLHmBrzjy5N79j6eYvfuboqfehR2J51yu1kxSDtgyOpZHg6pNZZTtmGMc2k22Z
+US+3353VWneizqCul2Hr6ctlkBL2RG1SVFZEsGxpaVUaCc5s1Y7ohj2fNAmroeUGY2I4UT1
cxFGngJ7gb9sLrDZXf5aEbcp7fjM7FO1fxD7OWfW2AKzmnCw90dr6BgQxkP1/synlQ2ywD3+
6yACNjU6RXga1IH7G7</vt:lpwstr>
  </property>
  <property fmtid="{D5CDD505-2E9C-101B-9397-08002B2CF9AE}" pid="5" name="_2015_ms_pID_7253431">
    <vt:lpwstr>OHUSfrRRATmKaIHUMPFnYcvC9TttSuJ+r5Z6ls7oBKp/ci+hlydBY/
U/bGv2o9FTJWcLUBcVPDc0+eeWQ+sGblcvhWAeeaS1X/3XFvNKdw9BpdQUkdN6H9OE9zsVdy
Vt6PHnr89EcoBlxLB7HTTKvkZ/p8M2T244Sd/YZ0UtfluEYfnB1V4kwUqXxiGXGcERsF5okE
ky176qFDeNDeoUaWpAxvy5W/ZSLb5Pvha1qb</vt:lpwstr>
  </property>
  <property fmtid="{D5CDD505-2E9C-101B-9397-08002B2CF9AE}" pid="6" name="_2015_ms_pID_7253432">
    <vt:lpwstr>0w==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1564365557</vt:lpwstr>
  </property>
</Properties>
</file>